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7400" w14:textId="59931D6E" w:rsidR="00926E10" w:rsidRPr="008E5A48" w:rsidRDefault="00BE014B" w:rsidP="00BE01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5A48">
        <w:rPr>
          <w:rFonts w:ascii="Times New Roman" w:hAnsi="Times New Roman" w:cs="Times New Roman"/>
          <w:b/>
          <w:bCs/>
          <w:sz w:val="32"/>
          <w:szCs w:val="32"/>
        </w:rPr>
        <w:t>NASKAH AKADEMIK</w:t>
      </w:r>
    </w:p>
    <w:p w14:paraId="6786A02A" w14:textId="4750F57C" w:rsidR="00BE014B" w:rsidRPr="008E5A48" w:rsidRDefault="00BE014B" w:rsidP="00BE0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A48">
        <w:rPr>
          <w:rFonts w:ascii="Times New Roman" w:hAnsi="Times New Roman" w:cs="Times New Roman"/>
          <w:sz w:val="28"/>
          <w:szCs w:val="28"/>
        </w:rPr>
        <w:t>PERUBAHAN NOMENKLATUR PROGRAM STUDI</w:t>
      </w:r>
    </w:p>
    <w:p w14:paraId="314A8783" w14:textId="4B306198" w:rsidR="00BE014B" w:rsidRPr="008E5A48" w:rsidRDefault="00BE014B" w:rsidP="00BE0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A48">
        <w:rPr>
          <w:rFonts w:ascii="Times New Roman" w:hAnsi="Times New Roman" w:cs="Times New Roman"/>
          <w:sz w:val="28"/>
          <w:szCs w:val="28"/>
        </w:rPr>
        <w:t>PGMI MENJADI PGSD</w:t>
      </w:r>
      <w:r w:rsidR="008E5A48" w:rsidRPr="008E5A48">
        <w:rPr>
          <w:rFonts w:ascii="Times New Roman" w:hAnsi="Times New Roman" w:cs="Times New Roman"/>
          <w:sz w:val="28"/>
          <w:szCs w:val="28"/>
        </w:rPr>
        <w:t xml:space="preserve"> DI KEMENAG</w:t>
      </w:r>
    </w:p>
    <w:p w14:paraId="1B2BD589" w14:textId="77777777" w:rsidR="00BE014B" w:rsidRPr="008E5A48" w:rsidRDefault="00BE014B" w:rsidP="00BE0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0F3E52" w14:textId="77777777" w:rsidR="00BE014B" w:rsidRPr="008E5A48" w:rsidRDefault="00BE014B" w:rsidP="00BE0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3D2FE8" w14:textId="1604AC70" w:rsidR="00BE014B" w:rsidRPr="008E5A48" w:rsidRDefault="00BE014B" w:rsidP="00BE0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A4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814A3" wp14:editId="5E93C429">
                <wp:simplePos x="0" y="0"/>
                <wp:positionH relativeFrom="column">
                  <wp:posOffset>2118515</wp:posOffset>
                </wp:positionH>
                <wp:positionV relativeFrom="paragraph">
                  <wp:posOffset>172720</wp:posOffset>
                </wp:positionV>
                <wp:extent cx="1549632" cy="2029521"/>
                <wp:effectExtent l="0" t="0" r="12700" b="27940"/>
                <wp:wrapNone/>
                <wp:docPr id="7266754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632" cy="2029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F8964D" w14:textId="525FB1DA" w:rsidR="00BE014B" w:rsidRPr="00BE014B" w:rsidRDefault="00BE014B" w:rsidP="00BE014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E014B">
                              <w:rPr>
                                <w:sz w:val="32"/>
                                <w:szCs w:val="32"/>
                              </w:rPr>
                              <w:t>LOGO PTKI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814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.8pt;margin-top:13.6pt;width:122pt;height:1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" fillcolor="white [3201]" strokeweight=".5pt">
                <v:textbox>
                  <w:txbxContent>
                    <w:p w14:paraId="62F8964D" w14:textId="525FB1DA" w:rsidR="00BE014B" w:rsidRPr="00BE014B" w:rsidRDefault="00BE014B" w:rsidP="00BE014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E014B">
                        <w:rPr>
                          <w:sz w:val="32"/>
                          <w:szCs w:val="32"/>
                        </w:rPr>
                        <w:t>LOGO PTKI</w:t>
                      </w:r>
                    </w:p>
                  </w:txbxContent>
                </v:textbox>
              </v:shape>
            </w:pict>
          </mc:Fallback>
        </mc:AlternateContent>
      </w:r>
    </w:p>
    <w:p w14:paraId="414F0DFA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4BBDC124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37CE11E5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19E30B02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07609AD6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24E4D134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5471A193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748CBE92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50D24890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39E89B55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154486FA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351A2CD2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009277AE" w14:textId="4080B0B8" w:rsidR="00BE014B" w:rsidRPr="008E5A48" w:rsidRDefault="00BE014B" w:rsidP="00BE0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A48">
        <w:rPr>
          <w:rFonts w:ascii="Times New Roman" w:hAnsi="Times New Roman" w:cs="Times New Roman"/>
          <w:sz w:val="28"/>
          <w:szCs w:val="28"/>
        </w:rPr>
        <w:t>NAMA PERGURUAN TINGGI KEAGAMAAN ISLAM (PTKI)</w:t>
      </w:r>
    </w:p>
    <w:p w14:paraId="4A68D678" w14:textId="77777777" w:rsidR="00BE014B" w:rsidRPr="008E5A48" w:rsidRDefault="00BE014B" w:rsidP="00BE0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85A7C" w14:textId="77777777" w:rsidR="00BE014B" w:rsidRPr="008E5A48" w:rsidRDefault="00BE014B" w:rsidP="00BE0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51594" w14:textId="77777777" w:rsidR="00BE014B" w:rsidRPr="008E5A48" w:rsidRDefault="00BE014B" w:rsidP="00BE0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923A34" w14:textId="77777777" w:rsidR="00BE014B" w:rsidRPr="008E5A48" w:rsidRDefault="00BE014B" w:rsidP="00BE0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7C6BC7" w14:textId="10681A4C" w:rsidR="00BE014B" w:rsidRPr="008E5A48" w:rsidRDefault="00BE014B" w:rsidP="00BE0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A48">
        <w:rPr>
          <w:rFonts w:ascii="Times New Roman" w:hAnsi="Times New Roman" w:cs="Times New Roman"/>
          <w:sz w:val="28"/>
          <w:szCs w:val="28"/>
        </w:rPr>
        <w:t>----KOTA---</w:t>
      </w:r>
    </w:p>
    <w:p w14:paraId="6D5A53F4" w14:textId="4CCFBC6C" w:rsidR="00BE014B" w:rsidRPr="008E5A48" w:rsidRDefault="00BE014B" w:rsidP="00BE0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A48">
        <w:rPr>
          <w:rFonts w:ascii="Times New Roman" w:hAnsi="Times New Roman" w:cs="Times New Roman"/>
          <w:sz w:val="28"/>
          <w:szCs w:val="28"/>
        </w:rPr>
        <w:t>2023</w:t>
      </w:r>
    </w:p>
    <w:p w14:paraId="28290E2D" w14:textId="77777777" w:rsidR="00BE014B" w:rsidRPr="008E5A48" w:rsidRDefault="00BE014B" w:rsidP="00BE0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BC36FC" w14:textId="1D2B5CD3" w:rsidR="00BE014B" w:rsidRPr="008E5A48" w:rsidRDefault="00BE014B" w:rsidP="00BE014B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148638807"/>
      <w:r w:rsidRPr="008E5A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KATA PENGANTAR</w:t>
      </w:r>
      <w:bookmarkEnd w:id="0"/>
    </w:p>
    <w:p w14:paraId="1F654619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63025660" w14:textId="77777777" w:rsidR="008E5A48" w:rsidRPr="008E5A48" w:rsidRDefault="008E5A48" w:rsidP="008E5A4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A48">
        <w:rPr>
          <w:rFonts w:ascii="Times New Roman" w:hAnsi="Times New Roman" w:cs="Times New Roman"/>
          <w:i/>
          <w:iCs/>
          <w:sz w:val="24"/>
          <w:szCs w:val="24"/>
        </w:rPr>
        <w:t>Bismillahirrahmaanirrahiim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memanjatkan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Allah SWT dan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baginda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Nabi Muhammad SAW, alhamdulillah kami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menuntaskan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Akademik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Nomenklatur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Program Studi Pendidikan Guru Madrasah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Program Studi Pendidikan Guru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Dasar”. Kami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nomenklatur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Program Studi Pendidikan Guru Madrasah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(PGMI) yang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dan </w:t>
      </w:r>
      <w:r w:rsidRPr="008E5A48">
        <w:rPr>
          <w:rFonts w:ascii="Times New Roman" w:hAnsi="Times New Roman" w:cs="Times New Roman"/>
          <w:i/>
          <w:iCs/>
          <w:sz w:val="24"/>
          <w:szCs w:val="24"/>
        </w:rPr>
        <w:t>body of knowledge</w:t>
      </w:r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nomenklatur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PGMI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Pendidikan Guru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Dasar (PGSD)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mendesak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. Harapan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nomenklatur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dan alumni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guru MI/SD. Kami juga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nomenklatur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terbitnya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Edaran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Pendidikan Islam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RI No. B-4866/DJ.I/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Dt.I.III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/HM.01/3/2023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tertanggal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17 Oktober 2023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Akademik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Program Studi Selain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Rumpun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Agama”.</w:t>
      </w:r>
    </w:p>
    <w:p w14:paraId="6BB88F78" w14:textId="6420C58F" w:rsidR="008E5A48" w:rsidRPr="008E5A48" w:rsidRDefault="008E5A48" w:rsidP="008E5A4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5A48">
        <w:rPr>
          <w:rFonts w:ascii="Times New Roman" w:hAnsi="Times New Roman" w:cs="Times New Roman"/>
          <w:sz w:val="24"/>
          <w:szCs w:val="24"/>
        </w:rPr>
        <w:t xml:space="preserve">Kami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betul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5A4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E5A48">
        <w:rPr>
          <w:rFonts w:ascii="Times New Roman" w:hAnsi="Times New Roman" w:cs="Times New Roman"/>
          <w:sz w:val="24"/>
          <w:szCs w:val="24"/>
        </w:rPr>
        <w:t xml:space="preserve"> dan </w:t>
      </w:r>
      <w:r w:rsidRPr="008E5A4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8E5A48">
        <w:rPr>
          <w:rFonts w:ascii="Times New Roman" w:hAnsi="Times New Roman" w:cs="Times New Roman"/>
          <w:sz w:val="24"/>
          <w:szCs w:val="24"/>
        </w:rPr>
        <w:t>….</w:t>
      </w:r>
      <w:r w:rsidRPr="008E5A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5A48">
        <w:rPr>
          <w:rFonts w:ascii="Times New Roman" w:hAnsi="Times New Roman" w:cs="Times New Roman"/>
          <w:sz w:val="24"/>
          <w:szCs w:val="24"/>
        </w:rPr>
        <w:t xml:space="preserve"> Kami juga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menghaturkan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membarikan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kebermanfaatan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5A4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mencerdaskan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saran dan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konstruktif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ditunggu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>.</w:t>
      </w:r>
    </w:p>
    <w:p w14:paraId="2264CC55" w14:textId="758172FE" w:rsidR="008E5A48" w:rsidRPr="008E5A48" w:rsidRDefault="008E5A48" w:rsidP="008E5A48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8E5A48">
        <w:rPr>
          <w:rFonts w:ascii="Times New Roman" w:hAnsi="Times New Roman" w:cs="Times New Roman"/>
          <w:sz w:val="24"/>
          <w:szCs w:val="24"/>
        </w:rPr>
        <w:t>Kota ….</w:t>
      </w:r>
      <w:r w:rsidRPr="008E5A48">
        <w:rPr>
          <w:rFonts w:ascii="Times New Roman" w:hAnsi="Times New Roman" w:cs="Times New Roman"/>
          <w:sz w:val="24"/>
          <w:szCs w:val="24"/>
        </w:rPr>
        <w:t xml:space="preserve">, </w:t>
      </w:r>
      <w:r w:rsidRPr="008E5A48">
        <w:rPr>
          <w:rFonts w:ascii="Times New Roman" w:hAnsi="Times New Roman" w:cs="Times New Roman"/>
          <w:sz w:val="24"/>
          <w:szCs w:val="24"/>
        </w:rPr>
        <w:t>….</w:t>
      </w:r>
      <w:r w:rsidRPr="008E5A48">
        <w:rPr>
          <w:rFonts w:ascii="Times New Roman" w:hAnsi="Times New Roman" w:cs="Times New Roman"/>
          <w:sz w:val="24"/>
          <w:szCs w:val="24"/>
        </w:rPr>
        <w:t xml:space="preserve"> Oktober 2023</w:t>
      </w:r>
    </w:p>
    <w:p w14:paraId="0FFF9559" w14:textId="77777777" w:rsidR="008E5A48" w:rsidRPr="008E5A48" w:rsidRDefault="008E5A48" w:rsidP="008E5A48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Ttd</w:t>
      </w:r>
      <w:proofErr w:type="spellEnd"/>
    </w:p>
    <w:p w14:paraId="5B114136" w14:textId="77777777" w:rsidR="008E5A48" w:rsidRPr="008E5A48" w:rsidRDefault="008E5A48" w:rsidP="008E5A48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3FFF9234" w14:textId="77777777" w:rsidR="008E5A48" w:rsidRPr="008E5A48" w:rsidRDefault="008E5A48" w:rsidP="008E5A48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4A98A9B6" w14:textId="79880D0D" w:rsidR="008E5A48" w:rsidRPr="008E5A48" w:rsidRDefault="008E5A48" w:rsidP="008E5A48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8E5A48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Prodi</w:t>
      </w:r>
    </w:p>
    <w:p w14:paraId="08CBE202" w14:textId="567512A0" w:rsidR="00BE014B" w:rsidRPr="008E5A48" w:rsidRDefault="008E5A48" w:rsidP="008E5A48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5A48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r w:rsidRPr="008E5A48">
        <w:rPr>
          <w:rFonts w:ascii="Times New Roman" w:hAnsi="Times New Roman" w:cs="Times New Roman"/>
          <w:sz w:val="24"/>
          <w:szCs w:val="24"/>
        </w:rPr>
        <w:t xml:space="preserve"> Prodi</w:t>
      </w:r>
      <w:proofErr w:type="gram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814D3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2726B6F8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00EA6988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0AB62FDD" w14:textId="34D917F3" w:rsidR="00BE014B" w:rsidRPr="008E5A48" w:rsidRDefault="008E5A48" w:rsidP="00BE014B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4863880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D</w:t>
      </w:r>
      <w:r w:rsidR="00BE014B" w:rsidRPr="008E5A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AFTAR ISI</w:t>
      </w:r>
      <w:bookmarkEnd w:id="1"/>
    </w:p>
    <w:p w14:paraId="3DB55A4E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47797010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6009ABFD" w14:textId="05C33046" w:rsidR="007C127A" w:rsidRPr="008E5A48" w:rsidRDefault="007C127A">
      <w:pPr>
        <w:pStyle w:val="TOC1"/>
        <w:tabs>
          <w:tab w:val="right" w:leader="dot" w:pos="9016"/>
        </w:tabs>
        <w:rPr>
          <w:rFonts w:ascii="Times New Roman" w:hAnsi="Times New Roman" w:cs="Times New Roman"/>
          <w:noProof/>
        </w:rPr>
      </w:pPr>
      <w:r w:rsidRPr="008E5A48">
        <w:rPr>
          <w:rFonts w:ascii="Times New Roman" w:hAnsi="Times New Roman" w:cs="Times New Roman"/>
          <w:sz w:val="28"/>
          <w:szCs w:val="28"/>
        </w:rPr>
        <w:fldChar w:fldCharType="begin"/>
      </w:r>
      <w:r w:rsidRPr="008E5A48">
        <w:rPr>
          <w:rFonts w:ascii="Times New Roman" w:hAnsi="Times New Roman" w:cs="Times New Roman"/>
          <w:sz w:val="28"/>
          <w:szCs w:val="28"/>
        </w:rPr>
        <w:instrText xml:space="preserve"> TOC \o "1-2" \h \z \u </w:instrText>
      </w:r>
      <w:r w:rsidRPr="008E5A48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48638807" w:history="1">
        <w:r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KATA PENGANTAR</w:t>
        </w:r>
        <w:r w:rsidRPr="008E5A48">
          <w:rPr>
            <w:rFonts w:ascii="Times New Roman" w:hAnsi="Times New Roman" w:cs="Times New Roman"/>
            <w:noProof/>
            <w:webHidden/>
          </w:rPr>
          <w:tab/>
        </w:r>
        <w:r w:rsidRPr="008E5A48">
          <w:rPr>
            <w:rFonts w:ascii="Times New Roman" w:hAnsi="Times New Roman" w:cs="Times New Roman"/>
            <w:noProof/>
            <w:webHidden/>
          </w:rPr>
          <w:fldChar w:fldCharType="begin"/>
        </w:r>
        <w:r w:rsidRPr="008E5A48">
          <w:rPr>
            <w:rFonts w:ascii="Times New Roman" w:hAnsi="Times New Roman" w:cs="Times New Roman"/>
            <w:noProof/>
            <w:webHidden/>
          </w:rPr>
          <w:instrText xml:space="preserve"> PAGEREF _Toc148638807 \h </w:instrText>
        </w:r>
        <w:r w:rsidRPr="008E5A48">
          <w:rPr>
            <w:rFonts w:ascii="Times New Roman" w:hAnsi="Times New Roman" w:cs="Times New Roman"/>
            <w:noProof/>
            <w:webHidden/>
          </w:rPr>
        </w:r>
        <w:r w:rsidRPr="008E5A48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8E5A48">
          <w:rPr>
            <w:rFonts w:ascii="Times New Roman" w:hAnsi="Times New Roman" w:cs="Times New Roman"/>
            <w:noProof/>
            <w:webHidden/>
          </w:rPr>
          <w:t>2</w:t>
        </w:r>
        <w:r w:rsidRPr="008E5A4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E17E4FF" w14:textId="00BD331F" w:rsidR="007C127A" w:rsidRPr="008E5A48" w:rsidRDefault="00000000">
      <w:pPr>
        <w:pStyle w:val="TOC1"/>
        <w:tabs>
          <w:tab w:val="right" w:leader="dot" w:pos="9016"/>
        </w:tabs>
        <w:rPr>
          <w:rFonts w:ascii="Times New Roman" w:hAnsi="Times New Roman" w:cs="Times New Roman"/>
          <w:noProof/>
        </w:rPr>
      </w:pPr>
      <w:hyperlink w:anchor="_Toc148638808" w:history="1"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DAFTAR ISI</w:t>
        </w:r>
        <w:r w:rsidR="007C127A" w:rsidRPr="008E5A48">
          <w:rPr>
            <w:rFonts w:ascii="Times New Roman" w:hAnsi="Times New Roman" w:cs="Times New Roman"/>
            <w:noProof/>
            <w:webHidden/>
          </w:rPr>
          <w:tab/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begin"/>
        </w:r>
        <w:r w:rsidR="007C127A" w:rsidRPr="008E5A48">
          <w:rPr>
            <w:rFonts w:ascii="Times New Roman" w:hAnsi="Times New Roman" w:cs="Times New Roman"/>
            <w:noProof/>
            <w:webHidden/>
          </w:rPr>
          <w:instrText xml:space="preserve"> PAGEREF _Toc148638808 \h </w:instrText>
        </w:r>
        <w:r w:rsidR="007C127A" w:rsidRPr="008E5A48">
          <w:rPr>
            <w:rFonts w:ascii="Times New Roman" w:hAnsi="Times New Roman" w:cs="Times New Roman"/>
            <w:noProof/>
            <w:webHidden/>
          </w:rPr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separate"/>
        </w:r>
        <w:r w:rsidR="007C127A" w:rsidRPr="008E5A48">
          <w:rPr>
            <w:rFonts w:ascii="Times New Roman" w:hAnsi="Times New Roman" w:cs="Times New Roman"/>
            <w:noProof/>
            <w:webHidden/>
          </w:rPr>
          <w:t>3</w:t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5B8ED8B" w14:textId="3D2A4827" w:rsidR="007C127A" w:rsidRPr="008E5A48" w:rsidRDefault="00000000">
      <w:pPr>
        <w:pStyle w:val="TOC2"/>
        <w:tabs>
          <w:tab w:val="left" w:pos="660"/>
          <w:tab w:val="right" w:leader="dot" w:pos="9016"/>
        </w:tabs>
        <w:rPr>
          <w:rFonts w:ascii="Times New Roman" w:hAnsi="Times New Roman" w:cs="Times New Roman"/>
          <w:noProof/>
        </w:rPr>
      </w:pPr>
      <w:hyperlink w:anchor="_Toc148638809" w:history="1"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A.</w:t>
        </w:r>
        <w:r w:rsidR="007C127A" w:rsidRPr="008E5A48">
          <w:rPr>
            <w:rFonts w:ascii="Times New Roman" w:hAnsi="Times New Roman" w:cs="Times New Roman"/>
            <w:noProof/>
          </w:rPr>
          <w:tab/>
        </w:r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DASAR PEMIKIRAN</w:t>
        </w:r>
        <w:r w:rsidR="007C127A" w:rsidRPr="008E5A48">
          <w:rPr>
            <w:rFonts w:ascii="Times New Roman" w:hAnsi="Times New Roman" w:cs="Times New Roman"/>
            <w:noProof/>
            <w:webHidden/>
          </w:rPr>
          <w:tab/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begin"/>
        </w:r>
        <w:r w:rsidR="007C127A" w:rsidRPr="008E5A48">
          <w:rPr>
            <w:rFonts w:ascii="Times New Roman" w:hAnsi="Times New Roman" w:cs="Times New Roman"/>
            <w:noProof/>
            <w:webHidden/>
          </w:rPr>
          <w:instrText xml:space="preserve"> PAGEREF _Toc148638809 \h </w:instrText>
        </w:r>
        <w:r w:rsidR="007C127A" w:rsidRPr="008E5A48">
          <w:rPr>
            <w:rFonts w:ascii="Times New Roman" w:hAnsi="Times New Roman" w:cs="Times New Roman"/>
            <w:noProof/>
            <w:webHidden/>
          </w:rPr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separate"/>
        </w:r>
        <w:r w:rsidR="007C127A" w:rsidRPr="008E5A48">
          <w:rPr>
            <w:rFonts w:ascii="Times New Roman" w:hAnsi="Times New Roman" w:cs="Times New Roman"/>
            <w:noProof/>
            <w:webHidden/>
          </w:rPr>
          <w:t>4</w:t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27DBE58" w14:textId="7043B3A4" w:rsidR="007C127A" w:rsidRPr="008E5A48" w:rsidRDefault="00000000">
      <w:pPr>
        <w:pStyle w:val="TOC2"/>
        <w:tabs>
          <w:tab w:val="left" w:pos="660"/>
          <w:tab w:val="right" w:leader="dot" w:pos="9016"/>
        </w:tabs>
        <w:rPr>
          <w:rFonts w:ascii="Times New Roman" w:hAnsi="Times New Roman" w:cs="Times New Roman"/>
          <w:noProof/>
        </w:rPr>
      </w:pPr>
      <w:hyperlink w:anchor="_Toc148638810" w:history="1"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B.</w:t>
        </w:r>
        <w:r w:rsidR="007C127A" w:rsidRPr="008E5A48">
          <w:rPr>
            <w:rFonts w:ascii="Times New Roman" w:hAnsi="Times New Roman" w:cs="Times New Roman"/>
            <w:noProof/>
          </w:rPr>
          <w:tab/>
        </w:r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KURIKULUM</w:t>
        </w:r>
        <w:r w:rsidR="007C127A" w:rsidRPr="008E5A48">
          <w:rPr>
            <w:rFonts w:ascii="Times New Roman" w:hAnsi="Times New Roman" w:cs="Times New Roman"/>
            <w:noProof/>
            <w:webHidden/>
          </w:rPr>
          <w:tab/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begin"/>
        </w:r>
        <w:r w:rsidR="007C127A" w:rsidRPr="008E5A48">
          <w:rPr>
            <w:rFonts w:ascii="Times New Roman" w:hAnsi="Times New Roman" w:cs="Times New Roman"/>
            <w:noProof/>
            <w:webHidden/>
          </w:rPr>
          <w:instrText xml:space="preserve"> PAGEREF _Toc148638810 \h </w:instrText>
        </w:r>
        <w:r w:rsidR="007C127A" w:rsidRPr="008E5A48">
          <w:rPr>
            <w:rFonts w:ascii="Times New Roman" w:hAnsi="Times New Roman" w:cs="Times New Roman"/>
            <w:noProof/>
            <w:webHidden/>
          </w:rPr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separate"/>
        </w:r>
        <w:r w:rsidR="007C127A" w:rsidRPr="008E5A48">
          <w:rPr>
            <w:rFonts w:ascii="Times New Roman" w:hAnsi="Times New Roman" w:cs="Times New Roman"/>
            <w:noProof/>
            <w:webHidden/>
          </w:rPr>
          <w:t>13</w:t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CFC0F6E" w14:textId="13DDCCCF" w:rsidR="007C127A" w:rsidRPr="008E5A48" w:rsidRDefault="00000000">
      <w:pPr>
        <w:pStyle w:val="TOC2"/>
        <w:tabs>
          <w:tab w:val="left" w:pos="660"/>
          <w:tab w:val="right" w:leader="dot" w:pos="9016"/>
        </w:tabs>
        <w:rPr>
          <w:rFonts w:ascii="Times New Roman" w:hAnsi="Times New Roman" w:cs="Times New Roman"/>
          <w:noProof/>
        </w:rPr>
      </w:pPr>
      <w:hyperlink w:anchor="_Toc148638811" w:history="1"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C.</w:t>
        </w:r>
        <w:r w:rsidR="007C127A" w:rsidRPr="008E5A48">
          <w:rPr>
            <w:rFonts w:ascii="Times New Roman" w:hAnsi="Times New Roman" w:cs="Times New Roman"/>
            <w:noProof/>
          </w:rPr>
          <w:tab/>
        </w:r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DATA DOSEN</w:t>
        </w:r>
        <w:r w:rsidR="007C127A" w:rsidRPr="008E5A48">
          <w:rPr>
            <w:rFonts w:ascii="Times New Roman" w:hAnsi="Times New Roman" w:cs="Times New Roman"/>
            <w:noProof/>
            <w:webHidden/>
          </w:rPr>
          <w:tab/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begin"/>
        </w:r>
        <w:r w:rsidR="007C127A" w:rsidRPr="008E5A48">
          <w:rPr>
            <w:rFonts w:ascii="Times New Roman" w:hAnsi="Times New Roman" w:cs="Times New Roman"/>
            <w:noProof/>
            <w:webHidden/>
          </w:rPr>
          <w:instrText xml:space="preserve"> PAGEREF _Toc148638811 \h </w:instrText>
        </w:r>
        <w:r w:rsidR="007C127A" w:rsidRPr="008E5A48">
          <w:rPr>
            <w:rFonts w:ascii="Times New Roman" w:hAnsi="Times New Roman" w:cs="Times New Roman"/>
            <w:noProof/>
            <w:webHidden/>
          </w:rPr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separate"/>
        </w:r>
        <w:r w:rsidR="007C127A" w:rsidRPr="008E5A48">
          <w:rPr>
            <w:rFonts w:ascii="Times New Roman" w:hAnsi="Times New Roman" w:cs="Times New Roman"/>
            <w:noProof/>
            <w:webHidden/>
          </w:rPr>
          <w:t>13</w:t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E8EA85" w14:textId="3B91F15B" w:rsidR="007C127A" w:rsidRPr="008E5A48" w:rsidRDefault="00000000">
      <w:pPr>
        <w:pStyle w:val="TOC2"/>
        <w:tabs>
          <w:tab w:val="left" w:pos="660"/>
          <w:tab w:val="right" w:leader="dot" w:pos="9016"/>
        </w:tabs>
        <w:rPr>
          <w:rFonts w:ascii="Times New Roman" w:hAnsi="Times New Roman" w:cs="Times New Roman"/>
          <w:noProof/>
        </w:rPr>
      </w:pPr>
      <w:hyperlink w:anchor="_Toc148638812" w:history="1"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D.</w:t>
        </w:r>
        <w:r w:rsidR="007C127A" w:rsidRPr="008E5A48">
          <w:rPr>
            <w:rFonts w:ascii="Times New Roman" w:hAnsi="Times New Roman" w:cs="Times New Roman"/>
            <w:noProof/>
          </w:rPr>
          <w:tab/>
        </w:r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DATA MAHASISWA</w:t>
        </w:r>
        <w:r w:rsidR="007C127A" w:rsidRPr="008E5A48">
          <w:rPr>
            <w:rFonts w:ascii="Times New Roman" w:hAnsi="Times New Roman" w:cs="Times New Roman"/>
            <w:noProof/>
            <w:webHidden/>
          </w:rPr>
          <w:tab/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begin"/>
        </w:r>
        <w:r w:rsidR="007C127A" w:rsidRPr="008E5A48">
          <w:rPr>
            <w:rFonts w:ascii="Times New Roman" w:hAnsi="Times New Roman" w:cs="Times New Roman"/>
            <w:noProof/>
            <w:webHidden/>
          </w:rPr>
          <w:instrText xml:space="preserve"> PAGEREF _Toc148638812 \h </w:instrText>
        </w:r>
        <w:r w:rsidR="007C127A" w:rsidRPr="008E5A48">
          <w:rPr>
            <w:rFonts w:ascii="Times New Roman" w:hAnsi="Times New Roman" w:cs="Times New Roman"/>
            <w:noProof/>
            <w:webHidden/>
          </w:rPr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separate"/>
        </w:r>
        <w:r w:rsidR="007C127A" w:rsidRPr="008E5A48">
          <w:rPr>
            <w:rFonts w:ascii="Times New Roman" w:hAnsi="Times New Roman" w:cs="Times New Roman"/>
            <w:noProof/>
            <w:webHidden/>
          </w:rPr>
          <w:t>13</w:t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E79B806" w14:textId="5DB8E19E" w:rsidR="007C127A" w:rsidRPr="008E5A48" w:rsidRDefault="00000000">
      <w:pPr>
        <w:pStyle w:val="TOC2"/>
        <w:tabs>
          <w:tab w:val="left" w:pos="660"/>
          <w:tab w:val="right" w:leader="dot" w:pos="9016"/>
        </w:tabs>
        <w:rPr>
          <w:rFonts w:ascii="Times New Roman" w:hAnsi="Times New Roman" w:cs="Times New Roman"/>
          <w:noProof/>
        </w:rPr>
      </w:pPr>
      <w:hyperlink w:anchor="_Toc148638813" w:history="1"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E.</w:t>
        </w:r>
        <w:r w:rsidR="007C127A" w:rsidRPr="008E5A48">
          <w:rPr>
            <w:rFonts w:ascii="Times New Roman" w:hAnsi="Times New Roman" w:cs="Times New Roman"/>
            <w:noProof/>
          </w:rPr>
          <w:tab/>
        </w:r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DATA ALUMNI</w:t>
        </w:r>
        <w:r w:rsidR="007C127A" w:rsidRPr="008E5A48">
          <w:rPr>
            <w:rFonts w:ascii="Times New Roman" w:hAnsi="Times New Roman" w:cs="Times New Roman"/>
            <w:noProof/>
            <w:webHidden/>
          </w:rPr>
          <w:tab/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begin"/>
        </w:r>
        <w:r w:rsidR="007C127A" w:rsidRPr="008E5A48">
          <w:rPr>
            <w:rFonts w:ascii="Times New Roman" w:hAnsi="Times New Roman" w:cs="Times New Roman"/>
            <w:noProof/>
            <w:webHidden/>
          </w:rPr>
          <w:instrText xml:space="preserve"> PAGEREF _Toc148638813 \h </w:instrText>
        </w:r>
        <w:r w:rsidR="007C127A" w:rsidRPr="008E5A48">
          <w:rPr>
            <w:rFonts w:ascii="Times New Roman" w:hAnsi="Times New Roman" w:cs="Times New Roman"/>
            <w:noProof/>
            <w:webHidden/>
          </w:rPr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separate"/>
        </w:r>
        <w:r w:rsidR="007C127A" w:rsidRPr="008E5A48">
          <w:rPr>
            <w:rFonts w:ascii="Times New Roman" w:hAnsi="Times New Roman" w:cs="Times New Roman"/>
            <w:noProof/>
            <w:webHidden/>
          </w:rPr>
          <w:t>13</w:t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E959181" w14:textId="2761D281" w:rsidR="007C127A" w:rsidRPr="008E5A48" w:rsidRDefault="00000000">
      <w:pPr>
        <w:pStyle w:val="TOC2"/>
        <w:tabs>
          <w:tab w:val="left" w:pos="660"/>
          <w:tab w:val="right" w:leader="dot" w:pos="9016"/>
        </w:tabs>
        <w:rPr>
          <w:rFonts w:ascii="Times New Roman" w:hAnsi="Times New Roman" w:cs="Times New Roman"/>
          <w:noProof/>
        </w:rPr>
      </w:pPr>
      <w:hyperlink w:anchor="_Toc148638814" w:history="1"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F.</w:t>
        </w:r>
        <w:r w:rsidR="007C127A" w:rsidRPr="008E5A48">
          <w:rPr>
            <w:rFonts w:ascii="Times New Roman" w:hAnsi="Times New Roman" w:cs="Times New Roman"/>
            <w:noProof/>
          </w:rPr>
          <w:tab/>
        </w:r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FASILITAS PENDIDIKAN  YANG DIMILIKI</w:t>
        </w:r>
        <w:r w:rsidR="007C127A" w:rsidRPr="008E5A48">
          <w:rPr>
            <w:rFonts w:ascii="Times New Roman" w:hAnsi="Times New Roman" w:cs="Times New Roman"/>
            <w:noProof/>
            <w:webHidden/>
          </w:rPr>
          <w:tab/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begin"/>
        </w:r>
        <w:r w:rsidR="007C127A" w:rsidRPr="008E5A48">
          <w:rPr>
            <w:rFonts w:ascii="Times New Roman" w:hAnsi="Times New Roman" w:cs="Times New Roman"/>
            <w:noProof/>
            <w:webHidden/>
          </w:rPr>
          <w:instrText xml:space="preserve"> PAGEREF _Toc148638814 \h </w:instrText>
        </w:r>
        <w:r w:rsidR="007C127A" w:rsidRPr="008E5A48">
          <w:rPr>
            <w:rFonts w:ascii="Times New Roman" w:hAnsi="Times New Roman" w:cs="Times New Roman"/>
            <w:noProof/>
            <w:webHidden/>
          </w:rPr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separate"/>
        </w:r>
        <w:r w:rsidR="007C127A" w:rsidRPr="008E5A48">
          <w:rPr>
            <w:rFonts w:ascii="Times New Roman" w:hAnsi="Times New Roman" w:cs="Times New Roman"/>
            <w:noProof/>
            <w:webHidden/>
          </w:rPr>
          <w:t>13</w:t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AFBB4BE" w14:textId="6AD564F7" w:rsidR="007C127A" w:rsidRPr="008E5A48" w:rsidRDefault="00000000">
      <w:pPr>
        <w:pStyle w:val="TOC2"/>
        <w:tabs>
          <w:tab w:val="left" w:pos="660"/>
          <w:tab w:val="right" w:leader="dot" w:pos="9016"/>
        </w:tabs>
        <w:rPr>
          <w:rFonts w:ascii="Times New Roman" w:hAnsi="Times New Roman" w:cs="Times New Roman"/>
          <w:noProof/>
        </w:rPr>
      </w:pPr>
      <w:hyperlink w:anchor="_Toc148638815" w:history="1"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G.</w:t>
        </w:r>
        <w:r w:rsidR="007C127A" w:rsidRPr="008E5A48">
          <w:rPr>
            <w:rFonts w:ascii="Times New Roman" w:hAnsi="Times New Roman" w:cs="Times New Roman"/>
            <w:noProof/>
          </w:rPr>
          <w:tab/>
        </w:r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LAMPIRAN 1: SK IZIN PROGRAM STUDI</w:t>
        </w:r>
        <w:r w:rsidR="007C127A" w:rsidRPr="008E5A48">
          <w:rPr>
            <w:rFonts w:ascii="Times New Roman" w:hAnsi="Times New Roman" w:cs="Times New Roman"/>
            <w:noProof/>
            <w:webHidden/>
          </w:rPr>
          <w:tab/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begin"/>
        </w:r>
        <w:r w:rsidR="007C127A" w:rsidRPr="008E5A48">
          <w:rPr>
            <w:rFonts w:ascii="Times New Roman" w:hAnsi="Times New Roman" w:cs="Times New Roman"/>
            <w:noProof/>
            <w:webHidden/>
          </w:rPr>
          <w:instrText xml:space="preserve"> PAGEREF _Toc148638815 \h </w:instrText>
        </w:r>
        <w:r w:rsidR="007C127A" w:rsidRPr="008E5A48">
          <w:rPr>
            <w:rFonts w:ascii="Times New Roman" w:hAnsi="Times New Roman" w:cs="Times New Roman"/>
            <w:noProof/>
            <w:webHidden/>
          </w:rPr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separate"/>
        </w:r>
        <w:r w:rsidR="007C127A" w:rsidRPr="008E5A48">
          <w:rPr>
            <w:rFonts w:ascii="Times New Roman" w:hAnsi="Times New Roman" w:cs="Times New Roman"/>
            <w:noProof/>
            <w:webHidden/>
          </w:rPr>
          <w:t>13</w:t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5519D50" w14:textId="52BE15FD" w:rsidR="007C127A" w:rsidRPr="008E5A48" w:rsidRDefault="00000000">
      <w:pPr>
        <w:pStyle w:val="TOC2"/>
        <w:tabs>
          <w:tab w:val="left" w:pos="660"/>
          <w:tab w:val="right" w:leader="dot" w:pos="9016"/>
        </w:tabs>
        <w:rPr>
          <w:rFonts w:ascii="Times New Roman" w:hAnsi="Times New Roman" w:cs="Times New Roman"/>
          <w:noProof/>
        </w:rPr>
      </w:pPr>
      <w:hyperlink w:anchor="_Toc148638816" w:history="1"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H.</w:t>
        </w:r>
        <w:r w:rsidR="007C127A" w:rsidRPr="008E5A48">
          <w:rPr>
            <w:rFonts w:ascii="Times New Roman" w:hAnsi="Times New Roman" w:cs="Times New Roman"/>
            <w:noProof/>
          </w:rPr>
          <w:tab/>
        </w:r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LAMPIRAN 2: SK AKREDITASI BAN PT</w:t>
        </w:r>
        <w:r w:rsidR="007C127A" w:rsidRPr="008E5A48">
          <w:rPr>
            <w:rFonts w:ascii="Times New Roman" w:hAnsi="Times New Roman" w:cs="Times New Roman"/>
            <w:noProof/>
            <w:webHidden/>
          </w:rPr>
          <w:tab/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begin"/>
        </w:r>
        <w:r w:rsidR="007C127A" w:rsidRPr="008E5A48">
          <w:rPr>
            <w:rFonts w:ascii="Times New Roman" w:hAnsi="Times New Roman" w:cs="Times New Roman"/>
            <w:noProof/>
            <w:webHidden/>
          </w:rPr>
          <w:instrText xml:space="preserve"> PAGEREF _Toc148638816 \h </w:instrText>
        </w:r>
        <w:r w:rsidR="007C127A" w:rsidRPr="008E5A48">
          <w:rPr>
            <w:rFonts w:ascii="Times New Roman" w:hAnsi="Times New Roman" w:cs="Times New Roman"/>
            <w:noProof/>
            <w:webHidden/>
          </w:rPr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separate"/>
        </w:r>
        <w:r w:rsidR="007C127A" w:rsidRPr="008E5A48">
          <w:rPr>
            <w:rFonts w:ascii="Times New Roman" w:hAnsi="Times New Roman" w:cs="Times New Roman"/>
            <w:noProof/>
            <w:webHidden/>
          </w:rPr>
          <w:t>13</w:t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70CDA0E" w14:textId="3D143910" w:rsidR="007C127A" w:rsidRPr="008E5A48" w:rsidRDefault="00000000">
      <w:pPr>
        <w:pStyle w:val="TOC2"/>
        <w:tabs>
          <w:tab w:val="left" w:pos="660"/>
          <w:tab w:val="right" w:leader="dot" w:pos="9016"/>
        </w:tabs>
        <w:rPr>
          <w:rFonts w:ascii="Times New Roman" w:hAnsi="Times New Roman" w:cs="Times New Roman"/>
          <w:noProof/>
        </w:rPr>
      </w:pPr>
      <w:hyperlink w:anchor="_Toc148638817" w:history="1"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I.</w:t>
        </w:r>
        <w:r w:rsidR="007C127A" w:rsidRPr="008E5A48">
          <w:rPr>
            <w:rFonts w:ascii="Times New Roman" w:hAnsi="Times New Roman" w:cs="Times New Roman"/>
            <w:noProof/>
          </w:rPr>
          <w:tab/>
        </w:r>
        <w:r w:rsidR="007C127A" w:rsidRPr="008E5A48">
          <w:rPr>
            <w:rStyle w:val="Hyperlink"/>
            <w:rFonts w:ascii="Times New Roman" w:hAnsi="Times New Roman" w:cs="Times New Roman"/>
            <w:b/>
            <w:bCs/>
            <w:noProof/>
          </w:rPr>
          <w:t>LAMPIRAN 3: SK PENGELOLA PROGRAM STUDI</w:t>
        </w:r>
        <w:r w:rsidR="007C127A" w:rsidRPr="008E5A48">
          <w:rPr>
            <w:rFonts w:ascii="Times New Roman" w:hAnsi="Times New Roman" w:cs="Times New Roman"/>
            <w:noProof/>
            <w:webHidden/>
          </w:rPr>
          <w:tab/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begin"/>
        </w:r>
        <w:r w:rsidR="007C127A" w:rsidRPr="008E5A48">
          <w:rPr>
            <w:rFonts w:ascii="Times New Roman" w:hAnsi="Times New Roman" w:cs="Times New Roman"/>
            <w:noProof/>
            <w:webHidden/>
          </w:rPr>
          <w:instrText xml:space="preserve"> PAGEREF _Toc148638817 \h </w:instrText>
        </w:r>
        <w:r w:rsidR="007C127A" w:rsidRPr="008E5A48">
          <w:rPr>
            <w:rFonts w:ascii="Times New Roman" w:hAnsi="Times New Roman" w:cs="Times New Roman"/>
            <w:noProof/>
            <w:webHidden/>
          </w:rPr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separate"/>
        </w:r>
        <w:r w:rsidR="007C127A" w:rsidRPr="008E5A48">
          <w:rPr>
            <w:rFonts w:ascii="Times New Roman" w:hAnsi="Times New Roman" w:cs="Times New Roman"/>
            <w:noProof/>
            <w:webHidden/>
          </w:rPr>
          <w:t>13</w:t>
        </w:r>
        <w:r w:rsidR="007C127A" w:rsidRPr="008E5A4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49A7695" w14:textId="73163CAD" w:rsidR="007C127A" w:rsidRPr="008E5A48" w:rsidRDefault="007C127A" w:rsidP="00BE014B">
      <w:pPr>
        <w:rPr>
          <w:rFonts w:ascii="Times New Roman" w:hAnsi="Times New Roman" w:cs="Times New Roman"/>
          <w:sz w:val="28"/>
          <w:szCs w:val="28"/>
        </w:rPr>
      </w:pPr>
      <w:r w:rsidRPr="008E5A48">
        <w:rPr>
          <w:rFonts w:ascii="Times New Roman" w:hAnsi="Times New Roman" w:cs="Times New Roman"/>
          <w:sz w:val="28"/>
          <w:szCs w:val="28"/>
        </w:rPr>
        <w:fldChar w:fldCharType="end"/>
      </w:r>
    </w:p>
    <w:p w14:paraId="112070A6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02D08A0E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41693302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7421189D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6813192A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422CE947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62839E08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6F3096B7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0DA29A42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72989EA1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01D871BF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275EA29C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7A6B52AD" w14:textId="77777777" w:rsidR="00BE014B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35752200" w14:textId="77777777" w:rsidR="008E5A48" w:rsidRPr="008E5A48" w:rsidRDefault="008E5A48" w:rsidP="00BE014B">
      <w:pPr>
        <w:rPr>
          <w:rFonts w:ascii="Times New Roman" w:hAnsi="Times New Roman" w:cs="Times New Roman"/>
          <w:sz w:val="28"/>
          <w:szCs w:val="28"/>
        </w:rPr>
      </w:pPr>
    </w:p>
    <w:p w14:paraId="45D54EFD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6DA7DCA5" w14:textId="5A676AFB" w:rsidR="00BE014B" w:rsidRPr="008E5A48" w:rsidRDefault="00BE014B" w:rsidP="00DB7E14">
      <w:pPr>
        <w:pStyle w:val="Heading2"/>
        <w:numPr>
          <w:ilvl w:val="0"/>
          <w:numId w:val="1"/>
        </w:numPr>
        <w:spacing w:before="0" w:line="360" w:lineRule="auto"/>
        <w:ind w:left="426" w:hanging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48638809"/>
      <w:r w:rsidRPr="008E5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DASAR PEMIKIRAN</w:t>
      </w:r>
      <w:bookmarkEnd w:id="2"/>
    </w:p>
    <w:p w14:paraId="6724A740" w14:textId="34E4721A" w:rsidR="00DB7E14" w:rsidRPr="008E5A48" w:rsidRDefault="00DB7E14" w:rsidP="00DB7E1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A48">
        <w:rPr>
          <w:rFonts w:ascii="Times New Roman" w:hAnsi="Times New Roman" w:cs="Times New Roman"/>
          <w:sz w:val="24"/>
          <w:szCs w:val="24"/>
        </w:rPr>
        <w:t xml:space="preserve">Latar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Belakang</w:t>
      </w:r>
      <w:proofErr w:type="spellEnd"/>
    </w:p>
    <w:p w14:paraId="46C5CBF9" w14:textId="77777777" w:rsidR="008E5A48" w:rsidRPr="00B47978" w:rsidRDefault="008E5A48" w:rsidP="008E5A48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978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terencana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dan negara. Pendidikan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formal, non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978">
        <w:rPr>
          <w:rFonts w:ascii="Times New Roman" w:hAnsi="Times New Roman" w:cs="Times New Roman"/>
          <w:sz w:val="24"/>
          <w:szCs w:val="24"/>
        </w:rPr>
        <w:t xml:space="preserve">formal,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informal.</w:t>
      </w:r>
    </w:p>
    <w:p w14:paraId="2D2EDCDD" w14:textId="77777777" w:rsidR="008E5A48" w:rsidRPr="00B47978" w:rsidRDefault="008E5A48" w:rsidP="008E5A48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mencerdaskan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Kementerian Agama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informal, Kementerian Agama juga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formal dan non formal,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Raudhatul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Athfal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</w:t>
      </w:r>
      <w:r w:rsidRPr="00B4797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978">
        <w:rPr>
          <w:rFonts w:ascii="Times New Roman" w:hAnsi="Times New Roman" w:cs="Times New Roman"/>
          <w:sz w:val="24"/>
          <w:szCs w:val="24"/>
        </w:rPr>
        <w:t xml:space="preserve">Pendidikan Tinggi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Islam (PTKI).</w:t>
      </w:r>
    </w:p>
    <w:p w14:paraId="79DBC6C0" w14:textId="77777777" w:rsidR="008E5A48" w:rsidRDefault="008E5A48" w:rsidP="008E5A48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978"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Kementerian Agama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alumni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B47978">
        <w:rPr>
          <w:rFonts w:ascii="Times New Roman" w:hAnsi="Times New Roman" w:cs="Times New Roman"/>
          <w:sz w:val="24"/>
          <w:szCs w:val="24"/>
        </w:rPr>
        <w:t>hasilkan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Kementerian Agama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sejajar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sederajat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alumni program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B47978">
        <w:rPr>
          <w:rFonts w:ascii="Times New Roman" w:hAnsi="Times New Roman" w:cs="Times New Roman"/>
          <w:sz w:val="24"/>
          <w:szCs w:val="24"/>
        </w:rPr>
        <w:t xml:space="preserve"> Kementerian Pendidikan,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, Riset, dan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beragamnya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/program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di PTKI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dikenali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PGMI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</w:t>
      </w:r>
      <w:r w:rsidRPr="00B47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PGMI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Umum.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mencetak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MI.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Menteri Pendidikan Nasional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MI/SD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mensyaratkan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Studi PGSD/PGMI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Pelajaran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IPA, IPS, Bahasa Indonesia,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PGSD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Kemendikbudristek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64A3FD" w14:textId="77777777" w:rsidR="008E5A48" w:rsidRPr="00B47978" w:rsidRDefault="008E5A48" w:rsidP="008E5A48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Prodi PGMI di PTKI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rekrutmen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CPNS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/Kota di Indonesia alumni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2018,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188.45/1010/KPTS/408.12/2018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alumni/ </w:t>
      </w: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formasi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47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di SD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Sleman,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Sleman No. 810/02866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Sleman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alumni/ </w:t>
      </w: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S1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>. Satu-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Studi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S1-Pendidikan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Dasar. </w:t>
      </w:r>
    </w:p>
    <w:p w14:paraId="1E0E5498" w14:textId="77777777" w:rsidR="008E5A48" w:rsidRDefault="008E5A48" w:rsidP="008E5A48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Prodi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PGSD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alumni Program Studi PGMI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PGSD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terbit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978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Edaran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Guru dan Tenaga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Kementerian Pendidikan,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, Riset, dan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No. 2901/B/HK.04.01/2023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Akademik dan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7978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formasi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Ahli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-Guru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di SD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47978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B47978">
        <w:rPr>
          <w:rFonts w:ascii="Times New Roman" w:hAnsi="Times New Roman" w:cs="Times New Roman"/>
          <w:sz w:val="24"/>
          <w:szCs w:val="24"/>
        </w:rPr>
        <w:t xml:space="preserve"> Program Studi PGMI/PGSD.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alumni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SD/SDIT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Indonesia. Mereka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dapodik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berijazah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 PGMI.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PGMI dan Prodi PGSD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MI/SD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Pelajaran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Bahasa Indonesia, IPA, IPS,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10A6AE0A" w14:textId="3388B180" w:rsidR="00DB7E14" w:rsidRPr="008E5A48" w:rsidRDefault="008E5A48" w:rsidP="008E5A48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memperjuangkan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5A48">
        <w:rPr>
          <w:rFonts w:ascii="Times New Roman" w:hAnsi="Times New Roman" w:cs="Times New Roman"/>
          <w:sz w:val="24"/>
          <w:szCs w:val="24"/>
        </w:rPr>
        <w:t>alumni  Program</w:t>
      </w:r>
      <w:proofErr w:type="gramEnd"/>
      <w:r w:rsidRPr="008E5A48">
        <w:rPr>
          <w:rFonts w:ascii="Times New Roman" w:hAnsi="Times New Roman" w:cs="Times New Roman"/>
          <w:sz w:val="24"/>
          <w:szCs w:val="24"/>
        </w:rPr>
        <w:t xml:space="preserve"> Studi PGMI pada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formasi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di MI/SD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nomenklatur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PGMI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nomenklaturnya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Pendidikan Guru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Dasar di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argumentasi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urgen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nomenklatur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Program Studi Pendidikan Guru Madrasah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Program Studi Pendidikan Guru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Dasar.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guru MI/SD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Program Studi S1- PGSD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Kemendikbudristek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ambigu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multi-tafsir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lastRenderedPageBreak/>
        <w:t>semua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keraguan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padanya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Pendamaan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Kemendikbud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PAI di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dan PAI di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Kemendikbudristek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, PBA di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dan PBA di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Kemdikbudristek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. Pendidikan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dan Pendidikan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Kemdikbudristek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5A4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>.</w:t>
      </w:r>
      <w:r w:rsidR="00DB7E14" w:rsidRPr="008E5A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8DF694A" w14:textId="77777777" w:rsidR="00274C95" w:rsidRPr="008E5A48" w:rsidRDefault="00274C95" w:rsidP="00135404">
      <w:pPr>
        <w:pStyle w:val="ListParagraph"/>
        <w:spacing w:after="0" w:line="360" w:lineRule="auto"/>
        <w:ind w:left="786" w:firstLine="654"/>
        <w:jc w:val="both"/>
        <w:rPr>
          <w:rFonts w:ascii="Times New Roman" w:hAnsi="Times New Roman" w:cs="Times New Roman"/>
          <w:sz w:val="24"/>
          <w:szCs w:val="24"/>
        </w:rPr>
      </w:pPr>
    </w:p>
    <w:p w14:paraId="793E819D" w14:textId="77777777" w:rsidR="00A95AA8" w:rsidRPr="008E5A48" w:rsidRDefault="00DB7E14" w:rsidP="00DB7E1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A48">
        <w:rPr>
          <w:rFonts w:ascii="Times New Roman" w:hAnsi="Times New Roman" w:cs="Times New Roman"/>
          <w:sz w:val="24"/>
          <w:szCs w:val="24"/>
        </w:rPr>
        <w:t>Tujuan</w:t>
      </w:r>
    </w:p>
    <w:p w14:paraId="31BD5BF3" w14:textId="77777777" w:rsidR="00A95AA8" w:rsidRPr="008E5A48" w:rsidRDefault="00A95AA8" w:rsidP="00A95AA8">
      <w:pPr>
        <w:pStyle w:val="ListParagraph"/>
        <w:spacing w:after="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r w:rsidRPr="008E5A48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>:</w:t>
      </w:r>
    </w:p>
    <w:p w14:paraId="0832C073" w14:textId="77777777" w:rsidR="008E5A48" w:rsidRPr="00A77DF7" w:rsidRDefault="008E5A48" w:rsidP="008E5A48">
      <w:pPr>
        <w:pStyle w:val="ListParagraph"/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DF7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A7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DF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A77D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77DF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77DF7">
        <w:rPr>
          <w:rFonts w:ascii="Times New Roman" w:hAnsi="Times New Roman" w:cs="Times New Roman"/>
          <w:sz w:val="24"/>
          <w:szCs w:val="24"/>
        </w:rPr>
        <w:t xml:space="preserve"> Kementerian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77D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DF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7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DF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77DF7">
        <w:rPr>
          <w:rFonts w:ascii="Times New Roman" w:hAnsi="Times New Roman" w:cs="Times New Roman"/>
          <w:sz w:val="24"/>
          <w:szCs w:val="24"/>
        </w:rPr>
        <w:t>.</w:t>
      </w:r>
    </w:p>
    <w:p w14:paraId="1E0DAA63" w14:textId="77777777" w:rsidR="008E5A48" w:rsidRDefault="008E5A48" w:rsidP="008E5A48">
      <w:pPr>
        <w:pStyle w:val="ListParagraph"/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DF7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A77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>
        <w:rPr>
          <w:rFonts w:ascii="Times New Roman" w:hAnsi="Times New Roman" w:cs="Times New Roman"/>
          <w:sz w:val="24"/>
          <w:szCs w:val="24"/>
        </w:rPr>
        <w:t>Sisdiknas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20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</w:t>
      </w:r>
    </w:p>
    <w:p w14:paraId="0D4E4AB2" w14:textId="77777777" w:rsidR="008E5A48" w:rsidRDefault="008E5A48" w:rsidP="008E5A48">
      <w:pPr>
        <w:pStyle w:val="ListParagraph"/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>
        <w:rPr>
          <w:rFonts w:ascii="Times New Roman" w:hAnsi="Times New Roman" w:cs="Times New Roman"/>
          <w:sz w:val="24"/>
          <w:szCs w:val="24"/>
        </w:rPr>
        <w:t>Sisdiknas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20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</w:t>
      </w:r>
    </w:p>
    <w:p w14:paraId="0F944105" w14:textId="77777777" w:rsidR="008E5A48" w:rsidRDefault="008E5A48" w:rsidP="008E5A48">
      <w:pPr>
        <w:pStyle w:val="ListParagraph"/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</w:p>
    <w:p w14:paraId="458F12B1" w14:textId="77777777" w:rsidR="008E5A48" w:rsidRPr="00A77DF7" w:rsidRDefault="008E5A48" w:rsidP="008E5A48">
      <w:pPr>
        <w:pStyle w:val="ListParagraph"/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DF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A77DF7">
        <w:rPr>
          <w:rFonts w:ascii="Times New Roman" w:hAnsi="Times New Roman" w:cs="Times New Roman"/>
          <w:sz w:val="24"/>
          <w:szCs w:val="24"/>
        </w:rPr>
        <w:t xml:space="preserve"> LPTK PTKI </w:t>
      </w:r>
      <w:proofErr w:type="spellStart"/>
      <w:r w:rsidRPr="00A77D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DF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A7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DF7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A77DF7">
        <w:rPr>
          <w:rFonts w:ascii="Times New Roman" w:hAnsi="Times New Roman" w:cs="Times New Roman"/>
          <w:sz w:val="24"/>
          <w:szCs w:val="24"/>
        </w:rPr>
        <w:t xml:space="preserve"> guru.</w:t>
      </w:r>
    </w:p>
    <w:p w14:paraId="1CCCDAC8" w14:textId="77777777" w:rsidR="008E5A48" w:rsidRDefault="008E5A48" w:rsidP="008E5A48">
      <w:pPr>
        <w:pStyle w:val="ListParagraph"/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(guru)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MI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Pendidikan</w:t>
      </w:r>
    </w:p>
    <w:p w14:paraId="58DFF64E" w14:textId="77777777" w:rsidR="008E5A48" w:rsidRDefault="008E5A48" w:rsidP="008E5A48">
      <w:pPr>
        <w:pStyle w:val="ListParagraph"/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Studi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14:paraId="385F0668" w14:textId="0F6961F7" w:rsidR="00A95AA8" w:rsidRPr="008E5A48" w:rsidRDefault="008E5A48" w:rsidP="008E5A48">
      <w:pPr>
        <w:pStyle w:val="ListParagraph"/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nomenklatur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PGMI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PGSD di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Kemenag</w:t>
      </w:r>
      <w:proofErr w:type="spellEnd"/>
    </w:p>
    <w:p w14:paraId="7310DEB1" w14:textId="3A48AEB4" w:rsidR="00DB7E14" w:rsidRPr="008E5A48" w:rsidRDefault="00DB7E14" w:rsidP="00DB7E1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5A48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Hukum</w:t>
      </w:r>
    </w:p>
    <w:p w14:paraId="132DF5A1" w14:textId="3A6BC193" w:rsidR="00A95AA8" w:rsidRPr="008E5A48" w:rsidRDefault="00A95AA8" w:rsidP="00A95AA8">
      <w:pPr>
        <w:pStyle w:val="ListParagraph"/>
        <w:spacing w:after="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r w:rsidRPr="008E5A48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5A4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>:</w:t>
      </w:r>
    </w:p>
    <w:p w14:paraId="227E6735" w14:textId="77777777" w:rsidR="008E5A48" w:rsidRPr="00AA06D3" w:rsidRDefault="008E5A48" w:rsidP="008E5A48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D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Dasar Negara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Indonesia 1945</w:t>
      </w:r>
    </w:p>
    <w:p w14:paraId="664A27DB" w14:textId="77777777" w:rsidR="008E5A48" w:rsidRPr="00AA06D3" w:rsidRDefault="008E5A48" w:rsidP="008E5A48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A06D3">
        <w:rPr>
          <w:rFonts w:ascii="Times New Roman" w:hAnsi="Times New Roman" w:cs="Times New Roman"/>
          <w:sz w:val="24"/>
          <w:szCs w:val="24"/>
        </w:rPr>
        <w:t xml:space="preserve">Tap MPRS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5 Juli 1966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Pendidikan Nasional.</w:t>
      </w:r>
    </w:p>
    <w:p w14:paraId="45E7E0F6" w14:textId="77777777" w:rsidR="008E5A48" w:rsidRPr="00AA06D3" w:rsidRDefault="008E5A48" w:rsidP="008E5A48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D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1989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Pendidikan Nasional.</w:t>
      </w:r>
    </w:p>
    <w:p w14:paraId="6BAE267D" w14:textId="77777777" w:rsidR="008E5A48" w:rsidRPr="00AA06D3" w:rsidRDefault="008E5A48" w:rsidP="008E5A48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A06D3">
        <w:rPr>
          <w:rFonts w:ascii="Times New Roman" w:hAnsi="Times New Roman" w:cs="Times New Roman"/>
          <w:sz w:val="24"/>
          <w:szCs w:val="24"/>
        </w:rPr>
        <w:t xml:space="preserve">Surat Keputusan Bersama (SKB) 3 Menteri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1975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037/U/1975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Menteri Agama, Menteri Pendidikan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, dan Menteri Dalam Negeri,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Mutu Pendidikan pada Madrasah.</w:t>
      </w:r>
    </w:p>
    <w:p w14:paraId="1307838C" w14:textId="77777777" w:rsidR="008E5A48" w:rsidRPr="00AA06D3" w:rsidRDefault="008E5A48" w:rsidP="008E5A48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D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Pendidikan Nasional.</w:t>
      </w:r>
    </w:p>
    <w:p w14:paraId="224E4856" w14:textId="77777777" w:rsidR="008E5A48" w:rsidRPr="00AA06D3" w:rsidRDefault="008E5A48" w:rsidP="008E5A48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D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Guru dan Dosen.</w:t>
      </w:r>
    </w:p>
    <w:p w14:paraId="3039C0BE" w14:textId="77777777" w:rsidR="008E5A48" w:rsidRPr="00AA06D3" w:rsidRDefault="008E5A48" w:rsidP="008E5A48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57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Nasional Pendidikan jo.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No. 4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Atas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57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Nasional Pendidikan</w:t>
      </w:r>
    </w:p>
    <w:p w14:paraId="32A40706" w14:textId="77777777" w:rsidR="008E5A48" w:rsidRPr="00AA06D3" w:rsidRDefault="008E5A48" w:rsidP="008E5A48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Menteri Pendidikan Nasional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Guru</w:t>
      </w:r>
    </w:p>
    <w:p w14:paraId="59AE4E64" w14:textId="77777777" w:rsidR="008E5A48" w:rsidRDefault="008E5A48" w:rsidP="008E5A48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A06D3">
        <w:rPr>
          <w:rFonts w:ascii="Times New Roman" w:hAnsi="Times New Roman" w:cs="Times New Roman"/>
          <w:sz w:val="24"/>
          <w:szCs w:val="24"/>
        </w:rPr>
        <w:lastRenderedPageBreak/>
        <w:t xml:space="preserve">Surat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Edaran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Guru dan Tenaga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Kementerian Pendidikan,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, Riset,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No. 2901/B/HK.04.01/2023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Akademik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tertanggal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24 Mei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022AAC" w14:textId="77777777" w:rsidR="008E5A48" w:rsidRDefault="008E5A48" w:rsidP="008E5A48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90824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Pr="00C90824">
        <w:rPr>
          <w:rFonts w:ascii="Times New Roman" w:hAnsi="Times New Roman" w:cs="Times New Roman"/>
          <w:sz w:val="24"/>
          <w:szCs w:val="24"/>
        </w:rPr>
        <w:t>Perkumpula</w:t>
      </w:r>
      <w:proofErr w:type="spellEnd"/>
      <w:r w:rsidRPr="00C90824">
        <w:rPr>
          <w:rFonts w:ascii="Times New Roman" w:hAnsi="Times New Roman" w:cs="Times New Roman"/>
          <w:sz w:val="24"/>
          <w:szCs w:val="24"/>
        </w:rPr>
        <w:t xml:space="preserve"> Dosen Program Studi PGMI Indonesia (PD-PGMI Indonesia) </w:t>
      </w:r>
      <w:proofErr w:type="spellStart"/>
      <w:r w:rsidRPr="00C9082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90824">
        <w:rPr>
          <w:rFonts w:ascii="Times New Roman" w:hAnsi="Times New Roman" w:cs="Times New Roman"/>
          <w:sz w:val="24"/>
          <w:szCs w:val="24"/>
        </w:rPr>
        <w:t xml:space="preserve"> 007/PD-PGMI/SK/VIII/2023 </w:t>
      </w:r>
      <w:proofErr w:type="spellStart"/>
      <w:r w:rsidRPr="00C90824">
        <w:rPr>
          <w:rFonts w:ascii="Times New Roman" w:hAnsi="Times New Roman" w:cs="Times New Roman"/>
          <w:sz w:val="24"/>
          <w:szCs w:val="24"/>
        </w:rPr>
        <w:t>tertanggal</w:t>
      </w:r>
      <w:proofErr w:type="spellEnd"/>
      <w:r w:rsidRPr="00C90824">
        <w:rPr>
          <w:rFonts w:ascii="Times New Roman" w:hAnsi="Times New Roman" w:cs="Times New Roman"/>
          <w:sz w:val="24"/>
          <w:szCs w:val="24"/>
        </w:rPr>
        <w:t xml:space="preserve"> 30 Juli 2023 </w:t>
      </w:r>
      <w:proofErr w:type="spellStart"/>
      <w:r w:rsidRPr="00C9082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9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82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90824">
        <w:rPr>
          <w:rFonts w:ascii="Times New Roman" w:hAnsi="Times New Roman" w:cs="Times New Roman"/>
          <w:sz w:val="24"/>
          <w:szCs w:val="24"/>
        </w:rPr>
        <w:t xml:space="preserve"> Tujuan, </w:t>
      </w:r>
      <w:proofErr w:type="spellStart"/>
      <w:r w:rsidRPr="00C90824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C9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824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C90824">
        <w:rPr>
          <w:rFonts w:ascii="Times New Roman" w:hAnsi="Times New Roman" w:cs="Times New Roman"/>
          <w:sz w:val="24"/>
          <w:szCs w:val="24"/>
        </w:rPr>
        <w:t xml:space="preserve">, Body of Knowledge, dan </w:t>
      </w:r>
      <w:proofErr w:type="spellStart"/>
      <w:r w:rsidRPr="00C90824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Pr="00C9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82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9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824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C90824">
        <w:rPr>
          <w:rFonts w:ascii="Times New Roman" w:hAnsi="Times New Roman" w:cs="Times New Roman"/>
          <w:sz w:val="24"/>
          <w:szCs w:val="24"/>
        </w:rPr>
        <w:t xml:space="preserve"> Program Studi Pendidikan Guru Madrasah </w:t>
      </w:r>
      <w:proofErr w:type="spellStart"/>
      <w:r w:rsidRPr="00C90824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C90824">
        <w:rPr>
          <w:rFonts w:ascii="Times New Roman" w:hAnsi="Times New Roman" w:cs="Times New Roman"/>
          <w:sz w:val="24"/>
          <w:szCs w:val="24"/>
        </w:rPr>
        <w:t xml:space="preserve"> Program Sarjana (S1), Magister (S2), dan </w:t>
      </w:r>
      <w:proofErr w:type="spellStart"/>
      <w:r w:rsidRPr="00C90824">
        <w:rPr>
          <w:rFonts w:ascii="Times New Roman" w:hAnsi="Times New Roman" w:cs="Times New Roman"/>
          <w:sz w:val="24"/>
          <w:szCs w:val="24"/>
        </w:rPr>
        <w:t>Doktor</w:t>
      </w:r>
      <w:proofErr w:type="spellEnd"/>
      <w:r w:rsidRPr="00C90824">
        <w:rPr>
          <w:rFonts w:ascii="Times New Roman" w:hAnsi="Times New Roman" w:cs="Times New Roman"/>
          <w:sz w:val="24"/>
          <w:szCs w:val="24"/>
        </w:rPr>
        <w:t xml:space="preserve"> (S3)</w:t>
      </w:r>
    </w:p>
    <w:p w14:paraId="789FB46D" w14:textId="400F3559" w:rsidR="000E09B7" w:rsidRPr="008E5A48" w:rsidRDefault="000E09B7" w:rsidP="008E5A48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9DDEE1D" w14:textId="70CA718B" w:rsidR="00DB7E14" w:rsidRPr="008E5A48" w:rsidRDefault="00DB7E14" w:rsidP="00DB7E1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Pendidikan di Kementerian Agama</w:t>
      </w:r>
    </w:p>
    <w:p w14:paraId="488D13FD" w14:textId="77777777" w:rsidR="008E5A48" w:rsidRPr="00AA06D3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Kementerian Agama (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RI (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Keppres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1974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14, Bab I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agama.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pengamalan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Pancasila; Sila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Ketuhanan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Yang Maha Esa”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pengamalan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Dasar (UUD) 1945 Bab XI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l yang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“Negara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berdasar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Ketuhanan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Yang Maha Esa”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2 “Negara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memeluk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agamanya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masing-masing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beribadat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agamanya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kepercayaannya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>”.</w:t>
      </w:r>
    </w:p>
    <w:p w14:paraId="6744AE45" w14:textId="77777777" w:rsidR="008E5A48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Pendidikan Islam,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Islam,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Haji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Umroh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Katolik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Kristen,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Hindu,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Budha</w:t>
      </w:r>
      <w:r w:rsidRPr="00AA06D3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gramStart"/>
      <w:r>
        <w:rPr>
          <w:rFonts w:ascii="Times New Roman" w:hAnsi="Times New Roman" w:cs="Times New Roman"/>
          <w:sz w:val="24"/>
          <w:szCs w:val="24"/>
        </w:rPr>
        <w:t>Islam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AB2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FC6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AB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C6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AB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FC6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AB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FC6A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C6AB2">
        <w:rPr>
          <w:rFonts w:ascii="Times New Roman" w:hAnsi="Times New Roman" w:cs="Times New Roman"/>
          <w:sz w:val="24"/>
          <w:szCs w:val="24"/>
        </w:rPr>
        <w:t>standarisasi</w:t>
      </w:r>
      <w:proofErr w:type="spellEnd"/>
      <w:r w:rsidRPr="00FC6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AB2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FC6AB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C6AB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C6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AB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C6AB2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FC6AB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C6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AB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FC6A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6AB2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FC6AB2">
        <w:rPr>
          <w:rFonts w:ascii="Times New Roman" w:hAnsi="Times New Roman" w:cs="Times New Roman"/>
          <w:sz w:val="24"/>
          <w:szCs w:val="24"/>
        </w:rPr>
        <w:t xml:space="preserve"> oleh Menteri Agama dan </w:t>
      </w:r>
      <w:proofErr w:type="spellStart"/>
      <w:r w:rsidRPr="00FC6AB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C6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AB2">
        <w:rPr>
          <w:rFonts w:ascii="Times New Roman" w:hAnsi="Times New Roman" w:cs="Times New Roman"/>
          <w:sz w:val="24"/>
          <w:szCs w:val="24"/>
        </w:rPr>
        <w:t>Perundang</w:t>
      </w:r>
      <w:proofErr w:type="spellEnd"/>
      <w:r w:rsidRPr="00FC6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AB2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 w:rsidRPr="00FC6A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6AB2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DE7358" w14:textId="77777777" w:rsidR="008E5A48" w:rsidRPr="00627A3B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Guna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Islam,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Madrasah,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Agama Islam,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Tinggi Islam.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Tinggi Islam,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lastRenderedPageBreak/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madrasah</w:t>
      </w:r>
      <w:r w:rsidRPr="00AA06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Raudhatul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Athfal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Tsanawiyah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Madrasah ‘Aliyah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Madrasah.</w:t>
      </w:r>
    </w:p>
    <w:p w14:paraId="40ACFF99" w14:textId="77777777" w:rsidR="000E09B7" w:rsidRPr="008E5A48" w:rsidRDefault="000E09B7" w:rsidP="000E09B7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D25B8C0" w14:textId="77777777" w:rsidR="000E09B7" w:rsidRPr="008E5A48" w:rsidRDefault="00DB7E14" w:rsidP="000E09B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A48">
        <w:rPr>
          <w:rFonts w:ascii="Times New Roman" w:hAnsi="Times New Roman" w:cs="Times New Roman"/>
          <w:sz w:val="24"/>
          <w:szCs w:val="24"/>
        </w:rPr>
        <w:t xml:space="preserve">Pendidikan Dasar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Sisdiknas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2003</w:t>
      </w:r>
    </w:p>
    <w:p w14:paraId="4182DD82" w14:textId="77777777" w:rsidR="008E5A48" w:rsidRPr="00AA06D3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D3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formal,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14 UU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Pendidikan Nasional,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, dan Pendidikan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>;</w:t>
      </w:r>
    </w:p>
    <w:p w14:paraId="54789BE4" w14:textId="77777777" w:rsidR="008E5A48" w:rsidRPr="00AA06D3" w:rsidRDefault="008E5A48" w:rsidP="008E5A48">
      <w:pPr>
        <w:pStyle w:val="ListParagraph"/>
        <w:numPr>
          <w:ilvl w:val="1"/>
          <w:numId w:val="1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06D3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melandasi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>;</w:t>
      </w:r>
    </w:p>
    <w:p w14:paraId="32016799" w14:textId="77777777" w:rsidR="008E5A48" w:rsidRPr="00AA06D3" w:rsidRDefault="008E5A48" w:rsidP="008E5A48">
      <w:pPr>
        <w:pStyle w:val="ListParagraph"/>
        <w:numPr>
          <w:ilvl w:val="1"/>
          <w:numId w:val="1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06D3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Dasar (SD) dan Madrasah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(MI)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sederajat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(SMP) dan Madrasah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Tsanawiyah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(MTs),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sederajat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>.</w:t>
      </w:r>
    </w:p>
    <w:p w14:paraId="7AF03664" w14:textId="77777777" w:rsidR="008E5A48" w:rsidRPr="00AA06D3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6D3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SKB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1976 yang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menyetarakan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SD.</w:t>
      </w:r>
    </w:p>
    <w:p w14:paraId="6C63840D" w14:textId="77777777" w:rsidR="008E5A48" w:rsidRPr="00AA06D3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UU </w:t>
      </w:r>
      <w:proofErr w:type="spellStart"/>
      <w:r>
        <w:rPr>
          <w:rFonts w:ascii="Times New Roman" w:hAnsi="Times New Roman" w:cs="Times New Roman"/>
          <w:sz w:val="24"/>
          <w:szCs w:val="24"/>
        </w:rPr>
        <w:t>Sisdiknas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20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pemeluk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. Pendidikan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agamanya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dipersiapkan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formal,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non formal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, dan informal.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diniyah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pasraman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pabhaja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samanera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(MI)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diniyah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>.</w:t>
      </w:r>
    </w:p>
    <w:p w14:paraId="40CDCBF3" w14:textId="77777777" w:rsidR="008E5A48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MI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Pelajaran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Kemdikbudristek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Pelajaran agama dan Bahasa Arab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Kemenag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relevansinya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/madrasah di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supervisi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proofErr w:type="gramStart"/>
      <w:r w:rsidRPr="00AA06D3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AA06D3">
        <w:rPr>
          <w:rFonts w:ascii="Times New Roman" w:hAnsi="Times New Roman" w:cs="Times New Roman"/>
          <w:sz w:val="24"/>
          <w:szCs w:val="24"/>
        </w:rPr>
        <w:t xml:space="preserve">Kota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>.</w:t>
      </w:r>
    </w:p>
    <w:p w14:paraId="58D35DBE" w14:textId="77777777" w:rsidR="000E09B7" w:rsidRPr="008E5A48" w:rsidRDefault="000E09B7" w:rsidP="000E09B7">
      <w:pPr>
        <w:pStyle w:val="ListParagraph"/>
        <w:spacing w:after="0" w:line="360" w:lineRule="auto"/>
        <w:ind w:left="786" w:firstLine="774"/>
        <w:jc w:val="both"/>
        <w:rPr>
          <w:rFonts w:ascii="Times New Roman" w:hAnsi="Times New Roman" w:cs="Times New Roman"/>
          <w:sz w:val="24"/>
          <w:szCs w:val="24"/>
        </w:rPr>
      </w:pPr>
    </w:p>
    <w:p w14:paraId="34FB5888" w14:textId="79BAFF05" w:rsidR="008E5A48" w:rsidRDefault="008E5A48" w:rsidP="000E09B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>
        <w:rPr>
          <w:rFonts w:ascii="Times New Roman" w:hAnsi="Times New Roman" w:cs="Times New Roman"/>
          <w:sz w:val="24"/>
          <w:szCs w:val="24"/>
        </w:rPr>
        <w:t>Sisdiknas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20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</w:t>
      </w:r>
    </w:p>
    <w:p w14:paraId="03A242FB" w14:textId="77777777" w:rsidR="008E5A48" w:rsidRPr="00627A3B" w:rsidRDefault="008E5A48" w:rsidP="008E5A48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A3B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menengok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Sejarah Pendidikan Islam di Indonesia,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naungan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Surat Keputusan Bersama (SKB) 3 Menteri,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: Menteri Pendidikan dan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, Menteri Dalam Negeri, dan Menteri Agama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Mutu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pada Madrasah pada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1975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1975,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037/U/1975, dan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1975. Dalam SKB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sekurang-kurangnya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30% di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(MI)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setingkat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Dasar (SD), Madrasah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Tsanawiyah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(MTs)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setingkat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SMP dan Madrasah Aliyah (MA)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setingkat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SMA.</w:t>
      </w:r>
      <w:r>
        <w:rPr>
          <w:rFonts w:ascii="Times New Roman" w:hAnsi="Times New Roman" w:cs="Times New Roman"/>
          <w:sz w:val="24"/>
          <w:szCs w:val="24"/>
        </w:rPr>
        <w:t xml:space="preserve">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Pelajaran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70%. </w:t>
      </w:r>
    </w:p>
    <w:p w14:paraId="02F04FAF" w14:textId="77777777" w:rsidR="008E5A48" w:rsidRPr="00627A3B" w:rsidRDefault="008E5A48" w:rsidP="008E5A48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A3B">
        <w:rPr>
          <w:rFonts w:ascii="Times New Roman" w:hAnsi="Times New Roman" w:cs="Times New Roman"/>
          <w:sz w:val="24"/>
          <w:szCs w:val="24"/>
        </w:rPr>
        <w:t xml:space="preserve">SKB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madrasah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A3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proofErr w:type="gramStart"/>
      <w:r w:rsidRPr="00627A3B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82DACC6" w14:textId="77777777" w:rsidR="008E5A48" w:rsidRPr="00627A3B" w:rsidRDefault="008E5A48" w:rsidP="008E5A48">
      <w:pPr>
        <w:pStyle w:val="ListParagraph"/>
        <w:numPr>
          <w:ilvl w:val="1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27A3B">
        <w:rPr>
          <w:rFonts w:ascii="Times New Roman" w:hAnsi="Times New Roman" w:cs="Times New Roman"/>
          <w:sz w:val="24"/>
          <w:szCs w:val="24"/>
        </w:rPr>
        <w:t xml:space="preserve">Ijazah madrasah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ijazah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sederajat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>.</w:t>
      </w:r>
    </w:p>
    <w:p w14:paraId="6B4A046F" w14:textId="77777777" w:rsidR="008E5A48" w:rsidRDefault="008E5A48" w:rsidP="008E5A48">
      <w:pPr>
        <w:pStyle w:val="ListParagraph"/>
        <w:numPr>
          <w:ilvl w:val="1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A3B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setingkat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>.</w:t>
      </w:r>
    </w:p>
    <w:p w14:paraId="1199049F" w14:textId="77777777" w:rsidR="008E5A48" w:rsidRDefault="008E5A48" w:rsidP="008E5A48">
      <w:pPr>
        <w:pStyle w:val="ListParagraph"/>
        <w:numPr>
          <w:ilvl w:val="1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A3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berpindah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A3B">
        <w:rPr>
          <w:rFonts w:ascii="Times New Roman" w:hAnsi="Times New Roman" w:cs="Times New Roman"/>
          <w:sz w:val="24"/>
          <w:szCs w:val="24"/>
        </w:rPr>
        <w:t>setingkat</w:t>
      </w:r>
      <w:proofErr w:type="spellEnd"/>
      <w:r w:rsidRPr="00627A3B">
        <w:rPr>
          <w:rFonts w:ascii="Times New Roman" w:hAnsi="Times New Roman" w:cs="Times New Roman"/>
          <w:sz w:val="24"/>
          <w:szCs w:val="24"/>
        </w:rPr>
        <w:t>.</w:t>
      </w:r>
    </w:p>
    <w:p w14:paraId="00AD2606" w14:textId="77777777" w:rsidR="008E5A48" w:rsidRDefault="008E5A48" w:rsidP="008E5A48">
      <w:pPr>
        <w:spacing w:after="0" w:line="360" w:lineRule="auto"/>
        <w:ind w:left="851" w:firstLine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SKB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(MI)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(SD). Karena, ijazah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ijazah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dasar.</w:t>
      </w:r>
      <w:proofErr w:type="spellEnd"/>
    </w:p>
    <w:p w14:paraId="5C036F9A" w14:textId="75ACC922" w:rsidR="008E5A48" w:rsidRDefault="008E5A48" w:rsidP="008E5A48">
      <w:pPr>
        <w:spacing w:after="0" w:line="360" w:lineRule="auto"/>
        <w:ind w:left="851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8E5A48">
        <w:rPr>
          <w:rFonts w:ascii="Times New Roman" w:hAnsi="Times New Roman" w:cs="Times New Roman"/>
          <w:sz w:val="24"/>
          <w:szCs w:val="24"/>
        </w:rPr>
        <w:t xml:space="preserve">Madrasah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(MI)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formal pada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Dasar (SD),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pula yang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SD Plus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di SD.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Sisdiknas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(2), Madrasah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Dasar. Pendidikan formal pada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r w:rsidRPr="008E5A48">
        <w:rPr>
          <w:rFonts w:ascii="Times New Roman" w:hAnsi="Times New Roman" w:cs="Times New Roman"/>
          <w:sz w:val="24"/>
          <w:szCs w:val="24"/>
        </w:rPr>
        <w:lastRenderedPageBreak/>
        <w:t xml:space="preserve">Dasar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di Madrasah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tsanawiyah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(MTs) dan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(SMP).   </w:t>
      </w:r>
    </w:p>
    <w:p w14:paraId="2C995503" w14:textId="77777777" w:rsidR="008E5A48" w:rsidRPr="008E5A48" w:rsidRDefault="008E5A48" w:rsidP="008E5A48">
      <w:pPr>
        <w:spacing w:after="0" w:line="360" w:lineRule="auto"/>
        <w:ind w:left="851" w:firstLine="785"/>
        <w:jc w:val="both"/>
        <w:rPr>
          <w:rFonts w:ascii="Times New Roman" w:hAnsi="Times New Roman" w:cs="Times New Roman"/>
          <w:sz w:val="24"/>
          <w:szCs w:val="24"/>
        </w:rPr>
      </w:pPr>
    </w:p>
    <w:p w14:paraId="7AADD528" w14:textId="608DA4E2" w:rsidR="000E09B7" w:rsidRPr="008E5A48" w:rsidRDefault="00DB7E14" w:rsidP="000E09B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5A48">
        <w:rPr>
          <w:rFonts w:ascii="Times New Roman" w:hAnsi="Times New Roman" w:cs="Times New Roman"/>
          <w:sz w:val="24"/>
          <w:szCs w:val="24"/>
        </w:rPr>
        <w:t>Perguuan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8E5A48">
        <w:rPr>
          <w:rFonts w:ascii="Times New Roman" w:hAnsi="Times New Roman" w:cs="Times New Roman"/>
          <w:sz w:val="24"/>
          <w:szCs w:val="24"/>
        </w:rPr>
        <w:t xml:space="preserve"> Islam</w:t>
      </w:r>
    </w:p>
    <w:p w14:paraId="05694916" w14:textId="77777777" w:rsidR="008E5A48" w:rsidRPr="00AA06D3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D3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Agama Islam Negeri (IAIN)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Islam (PTKI)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Islam yang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di Indonesia. IAIN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1960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ilmu-ilmu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keislaman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madrasah.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IAIN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fisiknya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juga pada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dosennya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>.</w:t>
      </w:r>
    </w:p>
    <w:p w14:paraId="33258DD6" w14:textId="77777777" w:rsidR="008E5A48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IAIN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universitas Islam. Dalam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pelayanannya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. Saat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AA06D3">
        <w:rPr>
          <w:rFonts w:ascii="Times New Roman" w:hAnsi="Times New Roman" w:cs="Times New Roman"/>
          <w:sz w:val="24"/>
          <w:szCs w:val="24"/>
        </w:rPr>
        <w:t xml:space="preserve"> Tinggi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Islam Negeri (UIN),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Negeri (IAIN),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Agama Islam Negeri (STAIN).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PTKIN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AA0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AA06D3">
        <w:rPr>
          <w:rFonts w:ascii="Times New Roman" w:hAnsi="Times New Roman" w:cs="Times New Roman"/>
          <w:sz w:val="24"/>
          <w:szCs w:val="24"/>
        </w:rPr>
        <w:t xml:space="preserve"> UIN,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06D3">
        <w:rPr>
          <w:rFonts w:ascii="Times New Roman" w:hAnsi="Times New Roman" w:cs="Times New Roman"/>
          <w:sz w:val="24"/>
          <w:szCs w:val="24"/>
        </w:rPr>
        <w:t xml:space="preserve"> IAIN, dan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A06D3">
        <w:rPr>
          <w:rFonts w:ascii="Times New Roman" w:hAnsi="Times New Roman" w:cs="Times New Roman"/>
          <w:sz w:val="24"/>
          <w:szCs w:val="24"/>
        </w:rPr>
        <w:t>STAIN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BF111A" w14:textId="77777777" w:rsidR="008E5A48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PTKI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848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108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597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FAI di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111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Gambar 1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PTKI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FFDB6D" w14:textId="77777777" w:rsidR="008E5A48" w:rsidRDefault="008E5A48" w:rsidP="008E5A48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91BB4B" w14:textId="77777777" w:rsidR="008E5A48" w:rsidRDefault="008E5A48" w:rsidP="008E5A4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FDE6368" wp14:editId="31984B46">
            <wp:extent cx="5379384" cy="2823544"/>
            <wp:effectExtent l="0" t="0" r="0" b="0"/>
            <wp:docPr id="1127832499" name="Picture 3" descr="Jumlah P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mlah PT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944" cy="283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AE5CB" w14:textId="77777777" w:rsidR="008E5A48" w:rsidRDefault="008E5A48" w:rsidP="008E5A48">
      <w:pPr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1.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PTKI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24B8CA6F" w14:textId="77777777" w:rsidR="000E09B7" w:rsidRPr="008E5A48" w:rsidRDefault="000E09B7" w:rsidP="000E09B7">
      <w:pPr>
        <w:pStyle w:val="ListParagraph"/>
        <w:spacing w:after="0" w:line="360" w:lineRule="auto"/>
        <w:ind w:left="786" w:firstLine="774"/>
        <w:jc w:val="both"/>
        <w:rPr>
          <w:rFonts w:ascii="Times New Roman" w:hAnsi="Times New Roman" w:cs="Times New Roman"/>
          <w:sz w:val="24"/>
          <w:szCs w:val="24"/>
        </w:rPr>
      </w:pPr>
    </w:p>
    <w:p w14:paraId="6C22D139" w14:textId="3A5CE38E" w:rsidR="00DB7E14" w:rsidRPr="008E5A48" w:rsidRDefault="00DB7E14" w:rsidP="00DB7E1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A48">
        <w:rPr>
          <w:rFonts w:ascii="Times New Roman" w:hAnsi="Times New Roman" w:cs="Times New Roman"/>
          <w:sz w:val="24"/>
          <w:szCs w:val="24"/>
        </w:rPr>
        <w:t xml:space="preserve">Lembaga Pendidikan dan Tenaga </w:t>
      </w:r>
      <w:proofErr w:type="spellStart"/>
      <w:r w:rsidRPr="008E5A48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</w:p>
    <w:p w14:paraId="31084C11" w14:textId="1FB5BF99" w:rsidR="008E5A48" w:rsidRPr="00AA06D3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Penyelenggaraan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</w:t>
      </w:r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Indonesia,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sebelum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diberlakukannya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UU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2005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dan Dosen,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eksplisit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diselenggarakan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Lembaga Pendidikan dan Tenaga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Kependidikan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(LPTK).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Bentuknya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Tinggi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Keguruan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Pendidikan (STKIP),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Institut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Keguruan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Pendidikan (IKIP) dan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Keguruan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Pendidikan (FKIP,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keberadaannya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universitas). Lembaga-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pencetak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tenaga-tenaga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pendidik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profesional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LPTK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menghasilkan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pendidik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(guru) dan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kependidikan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LPTK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IKIP, FKIP, dan STKIP di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pengawasan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Kementerian Riset dan Pendidikan Tinggi.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Sementara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LPTK di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pengawasan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Kementerian Agama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Tarbiyah dan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Keguruan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(FTK)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Tarbiyah dan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Keguruan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(FITK).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dua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LPTK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pertama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LPTK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fungsinya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menyelenggarakan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prajabatan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LPTK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fungsinya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menyelenggarakan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jabatan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5B0038" w14:textId="77777777" w:rsidR="008E5A48" w:rsidRPr="00AA06D3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LPTK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berhasil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tidaknya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Indonesia. LPTK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pokok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mendidik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calon-calon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TK/RA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perguruan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penghasil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guru,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peranan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LPTK sangat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menentukan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aktor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berperan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24283B" w14:textId="77777777" w:rsidR="008E5A48" w:rsidRPr="00AA06D3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Sekarang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LPTK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memasuki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era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mana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institusi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misi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ganda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misi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mempersiapkan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jenjang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kependidikan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misi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non-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kependidikan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mempersiapkan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profesional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luar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profesi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kependidikan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22828A3" w14:textId="77777777" w:rsidR="008E5A48" w:rsidRPr="00AA06D3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 LPTK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bertugas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menghasilkan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TK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RA, SD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MI, SMP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MTs, SMA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MA. Dan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LPTK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bertugas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menyediakan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misalnya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luar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biasa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guru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olahraga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 lain,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pokok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LPTK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menyelenggarakan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calon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kependidikan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jenjang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keahliannya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output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LPTK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membuka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/program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di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lapangan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/program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Pendidikan Guru Madrasah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Ibtidaiyah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(PGMI)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ditujukan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mencetak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calon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MI.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SKB di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alumni PGMI juga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ditempatkan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dasarnya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dimiliki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alumni PGMI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sebanding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alumni PGSD dan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bahkan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alumni PGMI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dibekali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tambahan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keagamaan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tentu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dimiliki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alumni PGSD.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Kesetaraan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didasarkan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kesamaan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jenjang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/level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nantinya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diajar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alumni PGMI.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ABE0D0" w14:textId="77777777" w:rsidR="008E5A48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Kesamaan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Menteri Pendidikan Nasional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tertanggal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Mei 2007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mempertegas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negaskan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kualifikasi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SD/MI,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sederajat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kualifikasi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minimum diploma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empat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(D-IV)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sarjana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(S1)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SD/MI (D-IV/S1 PGSD/PGMI)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psikologi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terakreditasi</w:t>
      </w:r>
      <w:proofErr w:type="spellEnd"/>
      <w:r w:rsidRPr="00AA06D3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terungkap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bahwwa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inti guru SD/MI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Pelajaran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IPA, IPS, Bahasa Indonesia,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97C511" w14:textId="77777777" w:rsidR="004D15C5" w:rsidRDefault="004D15C5" w:rsidP="008E5A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BE24B" w14:textId="77777777" w:rsidR="008E5A48" w:rsidRDefault="008E5A48" w:rsidP="008E5A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667F6" w14:textId="77777777" w:rsidR="008E5A48" w:rsidRPr="008E5A48" w:rsidRDefault="008E5A48" w:rsidP="008E5A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972ED" w14:textId="7D4C2DC0" w:rsidR="00DB7E14" w:rsidRPr="008E5A48" w:rsidRDefault="008E5A48" w:rsidP="00DB7E1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Ibtidaiyah</w:t>
      </w:r>
      <w:proofErr w:type="spellEnd"/>
    </w:p>
    <w:p w14:paraId="4FD8A955" w14:textId="77777777" w:rsidR="008E5A48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(PP)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57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Nasional Pendidikan Jo.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No. 4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Atas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(PP)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57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Nasional Pendidikan,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8 (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dan Tenaga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BAB VI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(SD/MI)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pada SD/MI,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sederajat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(S1)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formal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E50FE0" w14:textId="77777777" w:rsidR="008E5A48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Menteri Pendidikan Nasional No. 16/2007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di MI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F9ED0B9" w14:textId="77777777" w:rsidR="008E5A48" w:rsidRPr="008504EA" w:rsidRDefault="008E5A48" w:rsidP="008E5A48">
      <w:pPr>
        <w:pStyle w:val="ListParagraph"/>
        <w:numPr>
          <w:ilvl w:val="0"/>
          <w:numId w:val="1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504EA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8504E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504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A4CEF" w14:textId="77777777" w:rsidR="008E5A48" w:rsidRPr="008504EA" w:rsidRDefault="008E5A48" w:rsidP="008E5A48">
      <w:pPr>
        <w:pStyle w:val="ListParagraph"/>
        <w:numPr>
          <w:ilvl w:val="0"/>
          <w:numId w:val="1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504EA">
        <w:rPr>
          <w:rFonts w:ascii="Times New Roman" w:hAnsi="Times New Roman" w:cs="Times New Roman"/>
          <w:sz w:val="24"/>
          <w:szCs w:val="24"/>
        </w:rPr>
        <w:t xml:space="preserve">Guru Mata Pelajaran </w:t>
      </w:r>
      <w:proofErr w:type="spellStart"/>
      <w:r w:rsidRPr="008504EA">
        <w:rPr>
          <w:rFonts w:ascii="Times New Roman" w:hAnsi="Times New Roman" w:cs="Times New Roman"/>
          <w:sz w:val="24"/>
          <w:szCs w:val="24"/>
        </w:rPr>
        <w:t>Rumpun</w:t>
      </w:r>
      <w:proofErr w:type="spellEnd"/>
      <w:r w:rsidRPr="008504EA">
        <w:rPr>
          <w:rFonts w:ascii="Times New Roman" w:hAnsi="Times New Roman" w:cs="Times New Roman"/>
          <w:sz w:val="24"/>
          <w:szCs w:val="24"/>
        </w:rPr>
        <w:t xml:space="preserve"> PAI (Al-Quran Hadis, </w:t>
      </w:r>
      <w:proofErr w:type="spellStart"/>
      <w:r w:rsidRPr="008504EA">
        <w:rPr>
          <w:rFonts w:ascii="Times New Roman" w:hAnsi="Times New Roman" w:cs="Times New Roman"/>
          <w:sz w:val="24"/>
          <w:szCs w:val="24"/>
        </w:rPr>
        <w:t>Akidah-Akhlak</w:t>
      </w:r>
      <w:proofErr w:type="spellEnd"/>
      <w:r w:rsidRPr="008504EA">
        <w:rPr>
          <w:rFonts w:ascii="Times New Roman" w:hAnsi="Times New Roman" w:cs="Times New Roman"/>
          <w:sz w:val="24"/>
          <w:szCs w:val="24"/>
        </w:rPr>
        <w:t xml:space="preserve">, Fikih, Sejarah </w:t>
      </w:r>
      <w:proofErr w:type="spellStart"/>
      <w:r w:rsidRPr="008504EA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8504EA">
        <w:rPr>
          <w:rFonts w:ascii="Times New Roman" w:hAnsi="Times New Roman" w:cs="Times New Roman"/>
          <w:sz w:val="24"/>
          <w:szCs w:val="24"/>
        </w:rPr>
        <w:t xml:space="preserve"> Islam)</w:t>
      </w:r>
    </w:p>
    <w:p w14:paraId="28262CE4" w14:textId="77777777" w:rsidR="008E5A48" w:rsidRPr="008504EA" w:rsidRDefault="008E5A48" w:rsidP="008E5A48">
      <w:pPr>
        <w:pStyle w:val="ListParagraph"/>
        <w:numPr>
          <w:ilvl w:val="0"/>
          <w:numId w:val="1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504EA">
        <w:rPr>
          <w:rFonts w:ascii="Times New Roman" w:hAnsi="Times New Roman" w:cs="Times New Roman"/>
          <w:sz w:val="24"/>
          <w:szCs w:val="24"/>
        </w:rPr>
        <w:t>Guru Mata Pelajaran Pendidikan Bahasa Arab</w:t>
      </w:r>
    </w:p>
    <w:p w14:paraId="5B94E5EB" w14:textId="77777777" w:rsidR="008E5A48" w:rsidRPr="008504EA" w:rsidRDefault="008E5A48" w:rsidP="008E5A48">
      <w:pPr>
        <w:pStyle w:val="ListParagraph"/>
        <w:numPr>
          <w:ilvl w:val="0"/>
          <w:numId w:val="1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504EA">
        <w:rPr>
          <w:rFonts w:ascii="Times New Roman" w:hAnsi="Times New Roman" w:cs="Times New Roman"/>
          <w:sz w:val="24"/>
          <w:szCs w:val="24"/>
        </w:rPr>
        <w:t xml:space="preserve">Guru Mata Pelajaran Pendidikan </w:t>
      </w:r>
      <w:proofErr w:type="spellStart"/>
      <w:r w:rsidRPr="008504EA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85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4EA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8504EA">
        <w:rPr>
          <w:rFonts w:ascii="Times New Roman" w:hAnsi="Times New Roman" w:cs="Times New Roman"/>
          <w:sz w:val="24"/>
          <w:szCs w:val="24"/>
        </w:rPr>
        <w:t>, dan Kesehatan (PJOK)</w:t>
      </w:r>
    </w:p>
    <w:p w14:paraId="7A453FF6" w14:textId="77777777" w:rsidR="008E5A48" w:rsidRPr="008504EA" w:rsidRDefault="008E5A48" w:rsidP="008E5A48">
      <w:pPr>
        <w:pStyle w:val="ListParagraph"/>
        <w:numPr>
          <w:ilvl w:val="0"/>
          <w:numId w:val="1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504EA">
        <w:rPr>
          <w:rFonts w:ascii="Times New Roman" w:hAnsi="Times New Roman" w:cs="Times New Roman"/>
          <w:sz w:val="24"/>
          <w:szCs w:val="24"/>
        </w:rPr>
        <w:t xml:space="preserve">Guru Mata Pelajaran Seni, </w:t>
      </w:r>
      <w:proofErr w:type="spellStart"/>
      <w:r w:rsidRPr="008504E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8504E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504EA">
        <w:rPr>
          <w:rFonts w:ascii="Times New Roman" w:hAnsi="Times New Roman" w:cs="Times New Roman"/>
          <w:sz w:val="24"/>
          <w:szCs w:val="24"/>
        </w:rPr>
        <w:t>Prakarya</w:t>
      </w:r>
      <w:proofErr w:type="spellEnd"/>
      <w:r w:rsidRPr="008504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04EA">
        <w:rPr>
          <w:rFonts w:ascii="Times New Roman" w:hAnsi="Times New Roman" w:cs="Times New Roman"/>
          <w:sz w:val="24"/>
          <w:szCs w:val="24"/>
        </w:rPr>
        <w:t>SBdP</w:t>
      </w:r>
      <w:proofErr w:type="spellEnd"/>
      <w:r w:rsidRPr="008504EA">
        <w:rPr>
          <w:rFonts w:ascii="Times New Roman" w:hAnsi="Times New Roman" w:cs="Times New Roman"/>
          <w:sz w:val="24"/>
          <w:szCs w:val="24"/>
        </w:rPr>
        <w:t>)</w:t>
      </w:r>
    </w:p>
    <w:p w14:paraId="4DB3A72B" w14:textId="77777777" w:rsidR="008E5A48" w:rsidRPr="008504EA" w:rsidRDefault="008E5A48" w:rsidP="008E5A48">
      <w:pPr>
        <w:pStyle w:val="ListParagraph"/>
        <w:numPr>
          <w:ilvl w:val="0"/>
          <w:numId w:val="1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504EA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8504EA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8504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04EA">
        <w:rPr>
          <w:rFonts w:ascii="Times New Roman" w:hAnsi="Times New Roman" w:cs="Times New Roman"/>
          <w:sz w:val="24"/>
          <w:szCs w:val="24"/>
        </w:rPr>
        <w:t>Konseling</w:t>
      </w:r>
      <w:proofErr w:type="spellEnd"/>
    </w:p>
    <w:p w14:paraId="0020FE8E" w14:textId="77777777" w:rsidR="008E5A48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Permendiknas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16/2007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SD/MI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D-IV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SD/MI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4EA">
        <w:rPr>
          <w:rFonts w:ascii="Times New Roman" w:hAnsi="Times New Roman" w:cs="Times New Roman"/>
          <w:sz w:val="24"/>
          <w:szCs w:val="24"/>
        </w:rPr>
        <w:t>(D-IV/S1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4EA">
        <w:rPr>
          <w:rFonts w:ascii="Times New Roman" w:hAnsi="Times New Roman" w:cs="Times New Roman"/>
          <w:sz w:val="24"/>
          <w:szCs w:val="24"/>
        </w:rPr>
        <w:t>PGSD/PGMI)</w:t>
      </w:r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terakreditasi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SD/MI,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PGSD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PGMI.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>, alumni P</w:t>
      </w:r>
      <w:r>
        <w:rPr>
          <w:rFonts w:ascii="Times New Roman" w:hAnsi="Times New Roman" w:cs="Times New Roman"/>
          <w:sz w:val="24"/>
          <w:szCs w:val="24"/>
        </w:rPr>
        <w:t>GMI</w:t>
      </w:r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alumni PGSD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MI/SD.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guru MI/SD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MI/SD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Mata Pelajaran Umum di MI/SD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Bahasa Indonesia, IPA, IPS,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MI/SD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D25093" w14:textId="77777777" w:rsidR="008E5A48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LPTK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di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lain, Prodi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di MI.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Tabel 1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69D9B6" w14:textId="77777777" w:rsidR="008E5A48" w:rsidRDefault="008E5A48" w:rsidP="008E5A48">
      <w:pPr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1 Jenis Guru MI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Pendidikannya</w:t>
      </w:r>
      <w:proofErr w:type="spellEnd"/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87"/>
        <w:gridCol w:w="3685"/>
        <w:gridCol w:w="3918"/>
      </w:tblGrid>
      <w:tr w:rsidR="008E5A48" w14:paraId="535F136D" w14:textId="77777777" w:rsidTr="00BB1BDE">
        <w:tc>
          <w:tcPr>
            <w:tcW w:w="987" w:type="dxa"/>
            <w:shd w:val="clear" w:color="auto" w:fill="D9D9D9" w:themeFill="background1" w:themeFillShade="D9"/>
          </w:tcPr>
          <w:p w14:paraId="26D2202F" w14:textId="77777777" w:rsidR="008E5A48" w:rsidRDefault="008E5A48" w:rsidP="00BB1B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6296631" w14:textId="77777777" w:rsidR="008E5A48" w:rsidRDefault="008E5A48" w:rsidP="00BB1B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Guru MI</w:t>
            </w:r>
          </w:p>
        </w:tc>
        <w:tc>
          <w:tcPr>
            <w:tcW w:w="3918" w:type="dxa"/>
            <w:shd w:val="clear" w:color="auto" w:fill="D9D9D9" w:themeFill="background1" w:themeFillShade="D9"/>
          </w:tcPr>
          <w:p w14:paraId="5D424BB4" w14:textId="77777777" w:rsidR="008E5A48" w:rsidRDefault="008E5A48" w:rsidP="00BB1B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</w:t>
            </w:r>
          </w:p>
        </w:tc>
      </w:tr>
      <w:tr w:rsidR="008E5A48" w14:paraId="48356F45" w14:textId="77777777" w:rsidTr="00BB1BDE">
        <w:tc>
          <w:tcPr>
            <w:tcW w:w="987" w:type="dxa"/>
          </w:tcPr>
          <w:p w14:paraId="0179310A" w14:textId="77777777" w:rsidR="008E5A48" w:rsidRPr="00712AB8" w:rsidRDefault="008E5A48" w:rsidP="00BB1B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15B0A73" w14:textId="77777777" w:rsidR="008E5A48" w:rsidRPr="00712AB8" w:rsidRDefault="008E5A48" w:rsidP="00BB1B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8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</w:tcPr>
          <w:p w14:paraId="3CACB200" w14:textId="77777777" w:rsidR="008E5A48" w:rsidRPr="00712AB8" w:rsidRDefault="008E5A48" w:rsidP="00BB1B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DIV/S1-PGMI/PGSD</w:t>
            </w:r>
          </w:p>
        </w:tc>
      </w:tr>
      <w:tr w:rsidR="008E5A48" w14:paraId="509FAB89" w14:textId="77777777" w:rsidTr="00BB1BDE">
        <w:tc>
          <w:tcPr>
            <w:tcW w:w="987" w:type="dxa"/>
          </w:tcPr>
          <w:p w14:paraId="44FA9451" w14:textId="77777777" w:rsidR="008E5A48" w:rsidRPr="00712AB8" w:rsidRDefault="008E5A48" w:rsidP="00BB1B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5C18B0A1" w14:textId="77777777" w:rsidR="008E5A48" w:rsidRPr="00712AB8" w:rsidRDefault="008E5A48" w:rsidP="00BB1B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8">
              <w:rPr>
                <w:rFonts w:ascii="Times New Roman" w:hAnsi="Times New Roman" w:cs="Times New Roman"/>
                <w:sz w:val="24"/>
                <w:szCs w:val="24"/>
              </w:rPr>
              <w:t xml:space="preserve">Guru Mata Pelajaran </w:t>
            </w:r>
            <w:proofErr w:type="spellStart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Rumpun</w:t>
            </w:r>
            <w:proofErr w:type="spellEnd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 xml:space="preserve"> PAI (Al-Quran Hadis, </w:t>
            </w:r>
            <w:proofErr w:type="spellStart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Akidah-Akhlak</w:t>
            </w:r>
            <w:proofErr w:type="spellEnd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 xml:space="preserve">, Fikih, Sejarah </w:t>
            </w:r>
            <w:proofErr w:type="spellStart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 xml:space="preserve"> Islam)</w:t>
            </w:r>
          </w:p>
        </w:tc>
        <w:tc>
          <w:tcPr>
            <w:tcW w:w="3918" w:type="dxa"/>
          </w:tcPr>
          <w:p w14:paraId="3A3CFC16" w14:textId="77777777" w:rsidR="008E5A48" w:rsidRPr="00712AB8" w:rsidRDefault="008E5A48" w:rsidP="00BB1B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DIV/S1-PAI/PRODI KEAGAMAAN LAINNYA</w:t>
            </w:r>
          </w:p>
        </w:tc>
      </w:tr>
      <w:tr w:rsidR="008E5A48" w14:paraId="239A8599" w14:textId="77777777" w:rsidTr="00BB1BDE">
        <w:tc>
          <w:tcPr>
            <w:tcW w:w="987" w:type="dxa"/>
          </w:tcPr>
          <w:p w14:paraId="188494EB" w14:textId="77777777" w:rsidR="008E5A48" w:rsidRPr="00712AB8" w:rsidRDefault="008E5A48" w:rsidP="00BB1B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3151AF4C" w14:textId="77777777" w:rsidR="008E5A48" w:rsidRPr="00712AB8" w:rsidRDefault="008E5A48" w:rsidP="00BB1B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Guru Mata Pelajaran Pendidikan Bahasa Arab</w:t>
            </w:r>
          </w:p>
        </w:tc>
        <w:tc>
          <w:tcPr>
            <w:tcW w:w="3918" w:type="dxa"/>
          </w:tcPr>
          <w:p w14:paraId="25BECBBB" w14:textId="77777777" w:rsidR="008E5A48" w:rsidRPr="00712AB8" w:rsidRDefault="008E5A48" w:rsidP="00BB1B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DIV/S1-PBA</w:t>
            </w:r>
          </w:p>
        </w:tc>
      </w:tr>
      <w:tr w:rsidR="008E5A48" w14:paraId="0019CC3D" w14:textId="77777777" w:rsidTr="00BB1BDE">
        <w:tc>
          <w:tcPr>
            <w:tcW w:w="987" w:type="dxa"/>
          </w:tcPr>
          <w:p w14:paraId="7A040F0D" w14:textId="77777777" w:rsidR="008E5A48" w:rsidRPr="00712AB8" w:rsidRDefault="008E5A48" w:rsidP="00BB1B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08C26913" w14:textId="77777777" w:rsidR="008E5A48" w:rsidRPr="00712AB8" w:rsidRDefault="008E5A48" w:rsidP="00BB1B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8">
              <w:rPr>
                <w:rFonts w:ascii="Times New Roman" w:hAnsi="Times New Roman" w:cs="Times New Roman"/>
                <w:sz w:val="24"/>
                <w:szCs w:val="24"/>
              </w:rPr>
              <w:t xml:space="preserve">Guru Mata Pelajaran Pendidikan </w:t>
            </w:r>
            <w:proofErr w:type="spellStart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Jasmani</w:t>
            </w:r>
            <w:proofErr w:type="spellEnd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Olahraga</w:t>
            </w:r>
            <w:proofErr w:type="spellEnd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, dan Kesehatan (PJOK)</w:t>
            </w:r>
          </w:p>
        </w:tc>
        <w:tc>
          <w:tcPr>
            <w:tcW w:w="3918" w:type="dxa"/>
          </w:tcPr>
          <w:p w14:paraId="2545C16A" w14:textId="77777777" w:rsidR="008E5A48" w:rsidRPr="00712AB8" w:rsidRDefault="008E5A48" w:rsidP="00BB1B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DIV/S1-Penjasorkes/PJOK</w:t>
            </w:r>
          </w:p>
        </w:tc>
      </w:tr>
      <w:tr w:rsidR="008E5A48" w14:paraId="459F3DFD" w14:textId="77777777" w:rsidTr="00BB1BDE">
        <w:tc>
          <w:tcPr>
            <w:tcW w:w="987" w:type="dxa"/>
          </w:tcPr>
          <w:p w14:paraId="78BCF3A2" w14:textId="77777777" w:rsidR="008E5A48" w:rsidRPr="00712AB8" w:rsidRDefault="008E5A48" w:rsidP="00BB1B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03DB85E4" w14:textId="77777777" w:rsidR="008E5A48" w:rsidRPr="00712AB8" w:rsidRDefault="008E5A48" w:rsidP="00BB1B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8">
              <w:rPr>
                <w:rFonts w:ascii="Times New Roman" w:hAnsi="Times New Roman" w:cs="Times New Roman"/>
                <w:sz w:val="24"/>
                <w:szCs w:val="24"/>
              </w:rPr>
              <w:t xml:space="preserve">Guru Mata Pelajaran Seni, </w:t>
            </w:r>
            <w:proofErr w:type="spellStart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Prakarya</w:t>
            </w:r>
            <w:proofErr w:type="spellEnd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SBdP</w:t>
            </w:r>
            <w:proofErr w:type="spellEnd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18" w:type="dxa"/>
          </w:tcPr>
          <w:p w14:paraId="17AC3CA5" w14:textId="77777777" w:rsidR="008E5A48" w:rsidRPr="00712AB8" w:rsidRDefault="008E5A48" w:rsidP="00BB1B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DIV/S1-Pendidikan Seni</w:t>
            </w:r>
          </w:p>
        </w:tc>
      </w:tr>
      <w:tr w:rsidR="008E5A48" w14:paraId="069F8D91" w14:textId="77777777" w:rsidTr="00BB1BDE">
        <w:tc>
          <w:tcPr>
            <w:tcW w:w="987" w:type="dxa"/>
          </w:tcPr>
          <w:p w14:paraId="0919E7A8" w14:textId="77777777" w:rsidR="008E5A48" w:rsidRPr="00712AB8" w:rsidRDefault="008E5A48" w:rsidP="00BB1B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41D8DC37" w14:textId="77777777" w:rsidR="008E5A48" w:rsidRPr="00712AB8" w:rsidRDefault="008E5A48" w:rsidP="00BB1B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8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12AB8"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</w:p>
        </w:tc>
        <w:tc>
          <w:tcPr>
            <w:tcW w:w="3918" w:type="dxa"/>
          </w:tcPr>
          <w:p w14:paraId="37850F0F" w14:textId="77777777" w:rsidR="008E5A48" w:rsidRPr="00712AB8" w:rsidRDefault="008E5A48" w:rsidP="00BB1B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DIV/S1-Bimbingan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</w:p>
        </w:tc>
      </w:tr>
    </w:tbl>
    <w:p w14:paraId="3206A25B" w14:textId="77777777" w:rsidR="008E5A48" w:rsidRDefault="008E5A48" w:rsidP="008E5A48">
      <w:pPr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438F5D1E" w14:textId="77777777" w:rsidR="008E5A48" w:rsidRDefault="008E5A48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Tabel 1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MI/SD,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PGSD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SD/MI.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PGMI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PGSD.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Prodi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sebetulnya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PGSD. </w:t>
      </w:r>
    </w:p>
    <w:p w14:paraId="6D29232D" w14:textId="77777777" w:rsidR="00042470" w:rsidRDefault="00042470" w:rsidP="008E5A48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032237" w14:textId="534CFC68" w:rsidR="004D15C5" w:rsidRPr="008E5A48" w:rsidRDefault="00042470" w:rsidP="004D15C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Umum</w:t>
      </w:r>
    </w:p>
    <w:p w14:paraId="59EB26BC" w14:textId="77777777" w:rsidR="00042470" w:rsidRDefault="00042470" w:rsidP="00042470">
      <w:pPr>
        <w:spacing w:after="0" w:line="36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2252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B2225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22252">
        <w:rPr>
          <w:rFonts w:ascii="Times New Roman" w:hAnsi="Times New Roman" w:cs="Times New Roman"/>
          <w:sz w:val="24"/>
          <w:szCs w:val="24"/>
        </w:rPr>
        <w:t xml:space="preserve"> PGMI </w:t>
      </w:r>
      <w:proofErr w:type="spellStart"/>
      <w:r w:rsidRPr="00B222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22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B22252">
        <w:rPr>
          <w:rFonts w:ascii="Times New Roman" w:hAnsi="Times New Roman" w:cs="Times New Roman"/>
          <w:sz w:val="24"/>
          <w:szCs w:val="24"/>
        </w:rPr>
        <w:t>endidikan</w:t>
      </w:r>
      <w:proofErr w:type="spellEnd"/>
      <w:r w:rsidRPr="00B22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25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B222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252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B22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2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2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252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22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252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252">
        <w:rPr>
          <w:rFonts w:ascii="Times New Roman" w:hAnsi="Times New Roman" w:cs="Times New Roman"/>
          <w:sz w:val="24"/>
          <w:szCs w:val="24"/>
        </w:rPr>
        <w:t xml:space="preserve">MI/SD. </w:t>
      </w:r>
      <w:proofErr w:type="spellStart"/>
      <w:r w:rsidRPr="00B2225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222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252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B222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22252">
        <w:rPr>
          <w:rFonts w:ascii="Times New Roman" w:hAnsi="Times New Roman" w:cs="Times New Roman"/>
          <w:sz w:val="24"/>
          <w:szCs w:val="24"/>
        </w:rPr>
        <w:t>dibelajarkan</w:t>
      </w:r>
      <w:proofErr w:type="spellEnd"/>
      <w:r w:rsidRPr="00B22252">
        <w:rPr>
          <w:rFonts w:ascii="Times New Roman" w:hAnsi="Times New Roman" w:cs="Times New Roman"/>
          <w:sz w:val="24"/>
          <w:szCs w:val="24"/>
        </w:rPr>
        <w:t xml:space="preserve"> di program </w:t>
      </w:r>
      <w:proofErr w:type="spellStart"/>
      <w:r w:rsidRPr="00B2225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PGMI</w:t>
      </w:r>
      <w:r w:rsidRPr="00B22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B22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252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Pr="00B22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25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22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252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B22252">
        <w:rPr>
          <w:rFonts w:ascii="Times New Roman" w:hAnsi="Times New Roman" w:cs="Times New Roman"/>
          <w:sz w:val="24"/>
          <w:szCs w:val="24"/>
        </w:rPr>
        <w:t xml:space="preserve"> (</w:t>
      </w:r>
      <w:r w:rsidRPr="00B22252">
        <w:rPr>
          <w:rFonts w:ascii="Times New Roman" w:hAnsi="Times New Roman" w:cs="Times New Roman"/>
          <w:i/>
          <w:iCs/>
          <w:sz w:val="24"/>
          <w:szCs w:val="24"/>
        </w:rPr>
        <w:t>learning outcome</w:t>
      </w:r>
      <w:r w:rsidRPr="00B222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22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2225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252">
        <w:rPr>
          <w:rFonts w:ascii="Times New Roman" w:hAnsi="Times New Roman" w:cs="Times New Roman"/>
          <w:sz w:val="24"/>
          <w:szCs w:val="24"/>
        </w:rPr>
        <w:t xml:space="preserve">MI/SD. </w:t>
      </w:r>
      <w:r>
        <w:rPr>
          <w:rFonts w:ascii="Times New Roman" w:hAnsi="Times New Roman" w:cs="Times New Roman"/>
          <w:sz w:val="24"/>
          <w:szCs w:val="24"/>
        </w:rPr>
        <w:t xml:space="preserve">Gambaran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MI/SD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Menteri Pendidikan Nasional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MI/SD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pedagogic,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pedagogic.</w:t>
      </w:r>
    </w:p>
    <w:p w14:paraId="2D39E6A5" w14:textId="77777777" w:rsidR="00042470" w:rsidRDefault="00042470" w:rsidP="00042470">
      <w:pPr>
        <w:spacing w:after="0" w:line="36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MI/SD,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521472" w14:textId="77777777" w:rsidR="00042470" w:rsidRPr="003F759F" w:rsidRDefault="00042470" w:rsidP="00042470">
      <w:pPr>
        <w:pStyle w:val="ListParagraph"/>
        <w:numPr>
          <w:ilvl w:val="0"/>
          <w:numId w:val="2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59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F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9F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3F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9F">
        <w:rPr>
          <w:rFonts w:ascii="Times New Roman" w:hAnsi="Times New Roman" w:cs="Times New Roman"/>
          <w:sz w:val="24"/>
          <w:szCs w:val="24"/>
        </w:rPr>
        <w:t>Pedagogik</w:t>
      </w:r>
      <w:proofErr w:type="spellEnd"/>
    </w:p>
    <w:p w14:paraId="64E71E59" w14:textId="77777777" w:rsidR="00042470" w:rsidRPr="00DE26D2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sosial-emosional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, moral, spiritual, dan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sosial-budaya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>.</w:t>
      </w:r>
    </w:p>
    <w:p w14:paraId="11841A5F" w14:textId="77777777" w:rsidR="00042470" w:rsidRPr="00DE26D2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SD/MI (Bhs. Indonesia,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, IPA, IPS,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PKn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>).</w:t>
      </w:r>
    </w:p>
    <w:p w14:paraId="13F4606B" w14:textId="77777777" w:rsidR="00042470" w:rsidRPr="00DE26D2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6D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SD/MI.</w:t>
      </w:r>
    </w:p>
    <w:p w14:paraId="21239B4D" w14:textId="77777777" w:rsidR="00042470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6D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SD/MI.</w:t>
      </w:r>
    </w:p>
    <w:p w14:paraId="6E0995D0" w14:textId="77777777" w:rsidR="00042470" w:rsidRPr="00DE26D2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E26D2">
        <w:rPr>
          <w:rFonts w:ascii="Times New Roman" w:hAnsi="Times New Roman" w:cs="Times New Roman"/>
          <w:sz w:val="24"/>
          <w:szCs w:val="24"/>
        </w:rPr>
        <w:t xml:space="preserve">eori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SD/MI.</w:t>
      </w:r>
    </w:p>
    <w:p w14:paraId="00C5394A" w14:textId="77777777" w:rsidR="00042470" w:rsidRPr="00DE26D2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, strategi,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SD/MI.</w:t>
      </w:r>
    </w:p>
    <w:p w14:paraId="29336E94" w14:textId="77777777" w:rsidR="00042470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tematik</w:t>
      </w:r>
      <w:proofErr w:type="spellEnd"/>
    </w:p>
    <w:p w14:paraId="3525DB11" w14:textId="77777777" w:rsidR="00042470" w:rsidRPr="00DE26D2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>.</w:t>
      </w:r>
    </w:p>
    <w:p w14:paraId="0851DC1B" w14:textId="77777777" w:rsidR="00042470" w:rsidRPr="00DE26D2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E26D2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26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 5</w:t>
      </w:r>
      <w:proofErr w:type="gram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SD/MI.</w:t>
      </w:r>
    </w:p>
    <w:p w14:paraId="4775A720" w14:textId="77777777" w:rsidR="00042470" w:rsidRPr="00DE26D2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SD/MI</w:t>
      </w:r>
    </w:p>
    <w:p w14:paraId="0799585F" w14:textId="77777777" w:rsidR="00042470" w:rsidRPr="00DE26D2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SD/MI yang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>.</w:t>
      </w:r>
    </w:p>
    <w:p w14:paraId="20DFF94C" w14:textId="77777777" w:rsidR="00042470" w:rsidRPr="00DE26D2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SD/MI.</w:t>
      </w:r>
    </w:p>
    <w:p w14:paraId="4B6BA8B5" w14:textId="77777777" w:rsidR="00042470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>.</w:t>
      </w:r>
    </w:p>
    <w:p w14:paraId="7C340842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732DCA61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3EB9D590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7A42C58F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dan di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6EA1ED64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dan 5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SD/MI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551D0BA4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lastRenderedPageBreak/>
        <w:t>Pengambilan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transaksional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SD/MI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56546539" w14:textId="77777777" w:rsidR="00042470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7EBC22F4" w14:textId="77777777" w:rsidR="00042470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14:paraId="1295F663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4955">
        <w:rPr>
          <w:rFonts w:ascii="Times New Roman" w:hAnsi="Times New Roman" w:cs="Times New Roman"/>
          <w:sz w:val="24"/>
          <w:szCs w:val="24"/>
        </w:rPr>
        <w:t xml:space="preserve">Penyediaan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optimal.</w:t>
      </w:r>
    </w:p>
    <w:p w14:paraId="1E19DE4D" w14:textId="77777777" w:rsidR="00042470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4955">
        <w:rPr>
          <w:rFonts w:ascii="Times New Roman" w:hAnsi="Times New Roman" w:cs="Times New Roman"/>
          <w:sz w:val="24"/>
          <w:szCs w:val="24"/>
        </w:rPr>
        <w:t xml:space="preserve">Penyediaan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mengaktualisasikan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kreativitasnya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6171FB80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4955">
        <w:rPr>
          <w:rFonts w:ascii="Times New Roman" w:hAnsi="Times New Roman" w:cs="Times New Roman"/>
          <w:sz w:val="24"/>
          <w:szCs w:val="24"/>
        </w:rPr>
        <w:t xml:space="preserve">Strategi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empatik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tulisan.</w:t>
      </w:r>
    </w:p>
    <w:p w14:paraId="6CCA3AEF" w14:textId="77777777" w:rsidR="00042470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empatik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terbangun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siklikal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(a)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penyiapan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(b)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merespons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(c)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(d)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2543D012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SD/MI. </w:t>
      </w:r>
    </w:p>
    <w:p w14:paraId="35921616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dievaluasi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4955">
        <w:rPr>
          <w:rFonts w:ascii="Times New Roman" w:hAnsi="Times New Roman" w:cs="Times New Roman"/>
          <w:sz w:val="24"/>
          <w:szCs w:val="24"/>
        </w:rPr>
        <w:t xml:space="preserve">5 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mata</w:t>
      </w:r>
      <w:proofErr w:type="spellEnd"/>
      <w:proofErr w:type="gram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SD/MI.</w:t>
      </w:r>
    </w:p>
    <w:p w14:paraId="406611C6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26C4B338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631C4076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Pengadministrasian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4DE1D5E5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análisis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6BD782A9" w14:textId="77777777" w:rsidR="00042470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14:paraId="45BC90BE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6E09B2E5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program remedial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0520EE49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Pengomunikasian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5B6219FE" w14:textId="77777777" w:rsidR="00042470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5D8C1D4F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lastRenderedPageBreak/>
        <w:t>Pelaksanaan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634D3916" w14:textId="77777777" w:rsidR="00042470" w:rsidRPr="00294955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SD/MI.</w:t>
      </w:r>
    </w:p>
    <w:p w14:paraId="2493F595" w14:textId="77777777" w:rsidR="00042470" w:rsidRPr="00DE26D2" w:rsidRDefault="00042470" w:rsidP="00042470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SD/MI</w:t>
      </w:r>
    </w:p>
    <w:p w14:paraId="5B4120E1" w14:textId="77777777" w:rsidR="00042470" w:rsidRDefault="00042470" w:rsidP="00042470">
      <w:pPr>
        <w:pStyle w:val="ListParagraph"/>
        <w:numPr>
          <w:ilvl w:val="0"/>
          <w:numId w:val="2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6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Kepribadian</w:t>
      </w:r>
      <w:proofErr w:type="spellEnd"/>
    </w:p>
    <w:p w14:paraId="6C974A14" w14:textId="77777777" w:rsidR="00042470" w:rsidRPr="00294955" w:rsidRDefault="00042470" w:rsidP="00042470">
      <w:pPr>
        <w:pStyle w:val="ListParagraph"/>
        <w:numPr>
          <w:ilvl w:val="0"/>
          <w:numId w:val="2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dianut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adat-istiadat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, dan gender.</w:t>
      </w:r>
    </w:p>
    <w:p w14:paraId="0301C227" w14:textId="77777777" w:rsidR="00042470" w:rsidRDefault="00042470" w:rsidP="00042470">
      <w:pPr>
        <w:pStyle w:val="ListParagraph"/>
        <w:numPr>
          <w:ilvl w:val="0"/>
          <w:numId w:val="2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norma agama yang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dianut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dan norma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75820065" w14:textId="77777777" w:rsidR="00042470" w:rsidRPr="00294955" w:rsidRDefault="00042470" w:rsidP="00042470">
      <w:pPr>
        <w:pStyle w:val="ListParagraph"/>
        <w:numPr>
          <w:ilvl w:val="0"/>
          <w:numId w:val="2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manusiawi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175625AC" w14:textId="77777777" w:rsidR="00042470" w:rsidRPr="00294955" w:rsidRDefault="00042470" w:rsidP="00042470">
      <w:pPr>
        <w:pStyle w:val="ListParagraph"/>
        <w:numPr>
          <w:ilvl w:val="0"/>
          <w:numId w:val="2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ketakwaan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5EEFEF28" w14:textId="77777777" w:rsidR="00042470" w:rsidRDefault="00042470" w:rsidP="00042470">
      <w:pPr>
        <w:pStyle w:val="ListParagraph"/>
        <w:numPr>
          <w:ilvl w:val="0"/>
          <w:numId w:val="2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diteladani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94955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294955">
        <w:rPr>
          <w:rFonts w:ascii="Times New Roman" w:hAnsi="Times New Roman" w:cs="Times New Roman"/>
          <w:sz w:val="24"/>
          <w:szCs w:val="24"/>
        </w:rPr>
        <w:t>.</w:t>
      </w:r>
    </w:p>
    <w:p w14:paraId="35B6A9CC" w14:textId="77777777" w:rsidR="00042470" w:rsidRPr="003F759F" w:rsidRDefault="00042470" w:rsidP="00042470">
      <w:pPr>
        <w:pStyle w:val="ListParagraph"/>
        <w:numPr>
          <w:ilvl w:val="0"/>
          <w:numId w:val="2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3F759F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3F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9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F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9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F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9F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3F759F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9F">
        <w:rPr>
          <w:rFonts w:ascii="Times New Roman" w:hAnsi="Times New Roman" w:cs="Times New Roman"/>
          <w:sz w:val="24"/>
          <w:szCs w:val="24"/>
        </w:rPr>
        <w:t>mantap</w:t>
      </w:r>
      <w:proofErr w:type="spellEnd"/>
      <w:r w:rsidRPr="003F75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759F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3F759F">
        <w:rPr>
          <w:rFonts w:ascii="Times New Roman" w:hAnsi="Times New Roman" w:cs="Times New Roman"/>
          <w:sz w:val="24"/>
          <w:szCs w:val="24"/>
        </w:rPr>
        <w:t>.</w:t>
      </w:r>
    </w:p>
    <w:p w14:paraId="3B9CCFE6" w14:textId="77777777" w:rsidR="00042470" w:rsidRDefault="00042470" w:rsidP="00042470">
      <w:pPr>
        <w:pStyle w:val="ListParagraph"/>
        <w:numPr>
          <w:ilvl w:val="0"/>
          <w:numId w:val="2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3F759F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3F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9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F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9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F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9F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3F759F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9F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3F7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9F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3F759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F759F">
        <w:rPr>
          <w:rFonts w:ascii="Times New Roman" w:hAnsi="Times New Roman" w:cs="Times New Roman"/>
          <w:sz w:val="24"/>
          <w:szCs w:val="24"/>
        </w:rPr>
        <w:t>berwibawa</w:t>
      </w:r>
      <w:proofErr w:type="spellEnd"/>
      <w:r w:rsidRPr="003F759F">
        <w:rPr>
          <w:rFonts w:ascii="Times New Roman" w:hAnsi="Times New Roman" w:cs="Times New Roman"/>
          <w:sz w:val="24"/>
          <w:szCs w:val="24"/>
        </w:rPr>
        <w:t>.</w:t>
      </w:r>
    </w:p>
    <w:p w14:paraId="09E08DC3" w14:textId="77777777" w:rsidR="00042470" w:rsidRPr="00D63D83" w:rsidRDefault="00042470" w:rsidP="00042470">
      <w:pPr>
        <w:pStyle w:val="ListParagraph"/>
        <w:numPr>
          <w:ilvl w:val="0"/>
          <w:numId w:val="2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etos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06AB3834" w14:textId="77777777" w:rsidR="00042470" w:rsidRPr="00D63D83" w:rsidRDefault="00042470" w:rsidP="00042470">
      <w:pPr>
        <w:pStyle w:val="ListParagraph"/>
        <w:numPr>
          <w:ilvl w:val="0"/>
          <w:numId w:val="2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Bangga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7197C581" w14:textId="77777777" w:rsidR="00042470" w:rsidRDefault="00042470" w:rsidP="00042470">
      <w:pPr>
        <w:pStyle w:val="ListParagraph"/>
        <w:numPr>
          <w:ilvl w:val="0"/>
          <w:numId w:val="2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6680E2EB" w14:textId="77777777" w:rsidR="00042470" w:rsidRPr="00D63D83" w:rsidRDefault="00042470" w:rsidP="00042470">
      <w:pPr>
        <w:pStyle w:val="ListParagraph"/>
        <w:numPr>
          <w:ilvl w:val="0"/>
          <w:numId w:val="2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guru.</w:t>
      </w:r>
    </w:p>
    <w:p w14:paraId="798E315A" w14:textId="77777777" w:rsidR="00042470" w:rsidRPr="00D63D83" w:rsidRDefault="00042470" w:rsidP="00042470">
      <w:pPr>
        <w:pStyle w:val="ListParagraph"/>
        <w:numPr>
          <w:ilvl w:val="0"/>
          <w:numId w:val="2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guru.</w:t>
      </w:r>
    </w:p>
    <w:p w14:paraId="5F083DAF" w14:textId="77777777" w:rsidR="00042470" w:rsidRPr="00DE26D2" w:rsidRDefault="00042470" w:rsidP="00042470">
      <w:pPr>
        <w:pStyle w:val="ListParagraph"/>
        <w:numPr>
          <w:ilvl w:val="0"/>
          <w:numId w:val="2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guru</w:t>
      </w:r>
    </w:p>
    <w:p w14:paraId="5A33434E" w14:textId="77777777" w:rsidR="00042470" w:rsidRDefault="00042470" w:rsidP="00042470">
      <w:pPr>
        <w:pStyle w:val="ListParagraph"/>
        <w:numPr>
          <w:ilvl w:val="0"/>
          <w:numId w:val="2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6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Sosial</w:t>
      </w:r>
    </w:p>
    <w:p w14:paraId="7BA9F447" w14:textId="77777777" w:rsidR="00042470" w:rsidRPr="00D63D83" w:rsidRDefault="00042470" w:rsidP="00042470">
      <w:pPr>
        <w:pStyle w:val="ListParagraph"/>
        <w:numPr>
          <w:ilvl w:val="0"/>
          <w:numId w:val="2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inklusif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sejawat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420D4C0B" w14:textId="77777777" w:rsidR="00042470" w:rsidRDefault="00042470" w:rsidP="00042470">
      <w:pPr>
        <w:pStyle w:val="ListParagraph"/>
        <w:numPr>
          <w:ilvl w:val="0"/>
          <w:numId w:val="2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63D83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diskriminatif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sejawat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orang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, dan status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sosial-ekonomi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132B0C67" w14:textId="77777777" w:rsidR="00042470" w:rsidRPr="00D63D83" w:rsidRDefault="00042470" w:rsidP="00042470">
      <w:pPr>
        <w:pStyle w:val="ListParagraph"/>
        <w:numPr>
          <w:ilvl w:val="0"/>
          <w:numId w:val="2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sejawat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empatik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75878D0D" w14:textId="77777777" w:rsidR="00042470" w:rsidRPr="00D63D83" w:rsidRDefault="00042470" w:rsidP="00042470">
      <w:pPr>
        <w:pStyle w:val="ListParagraph"/>
        <w:numPr>
          <w:ilvl w:val="0"/>
          <w:numId w:val="2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empatik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6C3B306B" w14:textId="77777777" w:rsidR="00042470" w:rsidRDefault="00042470" w:rsidP="00042470">
      <w:pPr>
        <w:pStyle w:val="ListParagraph"/>
        <w:numPr>
          <w:ilvl w:val="0"/>
          <w:numId w:val="2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lastRenderedPageBreak/>
        <w:t>Mengikutsertakan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D83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35BD6D16" w14:textId="77777777" w:rsidR="00042470" w:rsidRPr="00D63D83" w:rsidRDefault="00042470" w:rsidP="00042470">
      <w:pPr>
        <w:pStyle w:val="ListParagraph"/>
        <w:numPr>
          <w:ilvl w:val="0"/>
          <w:numId w:val="2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3F0EB457" w14:textId="77777777" w:rsidR="00042470" w:rsidRDefault="00042470" w:rsidP="00042470">
      <w:pPr>
        <w:pStyle w:val="ListParagraph"/>
        <w:numPr>
          <w:ilvl w:val="0"/>
          <w:numId w:val="2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D83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32295528" w14:textId="77777777" w:rsidR="00042470" w:rsidRPr="00D63D83" w:rsidRDefault="00042470" w:rsidP="00042470">
      <w:pPr>
        <w:pStyle w:val="ListParagraph"/>
        <w:numPr>
          <w:ilvl w:val="0"/>
          <w:numId w:val="2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sejawat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14:paraId="76B4BA6B" w14:textId="77777777" w:rsidR="00042470" w:rsidRPr="00D63D83" w:rsidRDefault="00042470" w:rsidP="00042470">
      <w:pPr>
        <w:pStyle w:val="ListParagraph"/>
        <w:numPr>
          <w:ilvl w:val="0"/>
          <w:numId w:val="2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0E608160" w14:textId="77777777" w:rsidR="00042470" w:rsidRPr="00D63D83" w:rsidRDefault="00042470" w:rsidP="00042470">
      <w:pPr>
        <w:pStyle w:val="ListParagraph"/>
        <w:numPr>
          <w:ilvl w:val="0"/>
          <w:numId w:val="2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dan tulisan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D83">
        <w:rPr>
          <w:rFonts w:ascii="Times New Roman" w:hAnsi="Times New Roman" w:cs="Times New Roman"/>
          <w:sz w:val="24"/>
          <w:szCs w:val="24"/>
        </w:rPr>
        <w:t>lain</w:t>
      </w:r>
    </w:p>
    <w:p w14:paraId="275005EF" w14:textId="77777777" w:rsidR="00042470" w:rsidRDefault="00042470" w:rsidP="00042470">
      <w:pPr>
        <w:pStyle w:val="ListParagraph"/>
        <w:numPr>
          <w:ilvl w:val="0"/>
          <w:numId w:val="2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6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D2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DE2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0754B" w14:textId="77777777" w:rsidR="00042470" w:rsidRPr="00FE221B" w:rsidRDefault="00042470" w:rsidP="00042470">
      <w:pPr>
        <w:pStyle w:val="ListParagraph"/>
        <w:numPr>
          <w:ilvl w:val="0"/>
          <w:numId w:val="2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21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21B">
        <w:rPr>
          <w:rFonts w:ascii="Times New Roman" w:hAnsi="Times New Roman" w:cs="Times New Roman"/>
          <w:sz w:val="24"/>
          <w:szCs w:val="24"/>
        </w:rPr>
        <w:t>Lima (5) Mapel Umum</w:t>
      </w:r>
    </w:p>
    <w:p w14:paraId="60A0A56C" w14:textId="77777777" w:rsidR="00042470" w:rsidRDefault="00042470" w:rsidP="00042470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Bahasa Indonesia</w:t>
      </w:r>
    </w:p>
    <w:p w14:paraId="0DF6FEA6" w14:textId="77777777" w:rsidR="00042470" w:rsidRPr="00D63D83" w:rsidRDefault="00042470" w:rsidP="00042470">
      <w:pPr>
        <w:pStyle w:val="ListParagraph"/>
        <w:numPr>
          <w:ilvl w:val="0"/>
          <w:numId w:val="25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pemerolehan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5793D4AF" w14:textId="77777777" w:rsidR="00042470" w:rsidRPr="00D63D83" w:rsidRDefault="00042470" w:rsidP="00042470">
      <w:pPr>
        <w:pStyle w:val="ListParagraph"/>
        <w:numPr>
          <w:ilvl w:val="0"/>
          <w:numId w:val="25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5D53281F" w14:textId="77777777" w:rsidR="00042470" w:rsidRPr="00D63D83" w:rsidRDefault="00042470" w:rsidP="00042470">
      <w:pPr>
        <w:pStyle w:val="ListParagraph"/>
        <w:numPr>
          <w:ilvl w:val="0"/>
          <w:numId w:val="25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Bahasa </w:t>
      </w:r>
      <w:r w:rsidRPr="00D63D83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5A371257" w14:textId="77777777" w:rsidR="00042470" w:rsidRPr="00D63D83" w:rsidRDefault="00042470" w:rsidP="00042470">
      <w:pPr>
        <w:pStyle w:val="ListParagraph"/>
        <w:numPr>
          <w:ilvl w:val="0"/>
          <w:numId w:val="25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D8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,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)</w:t>
      </w:r>
    </w:p>
    <w:p w14:paraId="0DC76EB9" w14:textId="77777777" w:rsidR="00042470" w:rsidRPr="00D63D83" w:rsidRDefault="00042470" w:rsidP="00042470">
      <w:pPr>
        <w:pStyle w:val="ListParagraph"/>
        <w:numPr>
          <w:ilvl w:val="0"/>
          <w:numId w:val="25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dan genre sastra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D83">
        <w:rPr>
          <w:rFonts w:ascii="Times New Roman" w:hAnsi="Times New Roman" w:cs="Times New Roman"/>
          <w:sz w:val="24"/>
          <w:szCs w:val="24"/>
        </w:rPr>
        <w:t>Indonesia.</w:t>
      </w:r>
    </w:p>
    <w:p w14:paraId="36EF5DE3" w14:textId="77777777" w:rsidR="00042470" w:rsidRDefault="00042470" w:rsidP="00042470">
      <w:pPr>
        <w:pStyle w:val="ListParagraph"/>
        <w:numPr>
          <w:ilvl w:val="0"/>
          <w:numId w:val="25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D63D83">
        <w:rPr>
          <w:rFonts w:ascii="Times New Roman" w:hAnsi="Times New Roman" w:cs="Times New Roman"/>
          <w:sz w:val="24"/>
          <w:szCs w:val="24"/>
        </w:rPr>
        <w:t xml:space="preserve">Mampu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mengapresiasi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sastra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D83">
        <w:rPr>
          <w:rFonts w:ascii="Times New Roman" w:hAnsi="Times New Roman" w:cs="Times New Roman"/>
          <w:sz w:val="24"/>
          <w:szCs w:val="24"/>
        </w:rPr>
        <w:t xml:space="preserve">Indonesia,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reseptif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17F1AD87" w14:textId="77777777" w:rsidR="00042470" w:rsidRDefault="00042470" w:rsidP="00042470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14:paraId="2D9AC246" w14:textId="77777777" w:rsidR="00042470" w:rsidRPr="00D63D83" w:rsidRDefault="00042470" w:rsidP="00042470">
      <w:pPr>
        <w:pStyle w:val="ListParagraph"/>
        <w:numPr>
          <w:ilvl w:val="0"/>
          <w:numId w:val="26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prosedural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keduanya</w:t>
      </w:r>
      <w:proofErr w:type="spellEnd"/>
    </w:p>
    <w:p w14:paraId="251BD40B" w14:textId="77777777" w:rsidR="00042470" w:rsidRPr="00D63D83" w:rsidRDefault="00042470" w:rsidP="00042470">
      <w:pPr>
        <w:pStyle w:val="ListParagraph"/>
        <w:numPr>
          <w:ilvl w:val="0"/>
          <w:numId w:val="26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aritmatika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trigonometri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37A270F4" w14:textId="77777777" w:rsidR="00042470" w:rsidRDefault="00042470" w:rsidP="00042470">
      <w:pPr>
        <w:pStyle w:val="ListParagraph"/>
        <w:numPr>
          <w:ilvl w:val="0"/>
          <w:numId w:val="26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D63D83">
        <w:rPr>
          <w:rFonts w:ascii="Times New Roman" w:hAnsi="Times New Roman" w:cs="Times New Roman"/>
          <w:sz w:val="24"/>
          <w:szCs w:val="24"/>
        </w:rPr>
        <w:t xml:space="preserve">Mampu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matematisasi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D83">
        <w:rPr>
          <w:rFonts w:ascii="Times New Roman" w:hAnsi="Times New Roman" w:cs="Times New Roman"/>
          <w:sz w:val="24"/>
          <w:szCs w:val="24"/>
        </w:rPr>
        <w:t xml:space="preserve">horizontal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6DD41B00" w14:textId="77777777" w:rsidR="00042470" w:rsidRPr="00D63D83" w:rsidRDefault="00042470" w:rsidP="00042470">
      <w:pPr>
        <w:pStyle w:val="ListParagraph"/>
        <w:numPr>
          <w:ilvl w:val="0"/>
          <w:numId w:val="26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D63D83">
        <w:rPr>
          <w:rFonts w:ascii="Times New Roman" w:hAnsi="Times New Roman" w:cs="Times New Roman"/>
          <w:sz w:val="24"/>
          <w:szCs w:val="24"/>
        </w:rPr>
        <w:lastRenderedPageBreak/>
        <w:t xml:space="preserve">Mampu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prosedural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7D1CD172" w14:textId="77777777" w:rsidR="00042470" w:rsidRPr="00D63D83" w:rsidRDefault="00042470" w:rsidP="00042470">
      <w:pPr>
        <w:pStyle w:val="ListParagraph"/>
        <w:numPr>
          <w:ilvl w:val="0"/>
          <w:numId w:val="26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D63D83">
        <w:rPr>
          <w:rFonts w:ascii="Times New Roman" w:hAnsi="Times New Roman" w:cs="Times New Roman"/>
          <w:sz w:val="24"/>
          <w:szCs w:val="24"/>
        </w:rPr>
        <w:t xml:space="preserve">Mampu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peraga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piranti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559C0BC2" w14:textId="77777777" w:rsidR="00042470" w:rsidRDefault="00042470" w:rsidP="00042470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IPA</w:t>
      </w:r>
    </w:p>
    <w:p w14:paraId="5E7BE95E" w14:textId="77777777" w:rsidR="00042470" w:rsidRPr="00D63D83" w:rsidRDefault="00042470" w:rsidP="00042470">
      <w:pPr>
        <w:pStyle w:val="ListParagraph"/>
        <w:numPr>
          <w:ilvl w:val="0"/>
          <w:numId w:val="27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D63D83">
        <w:rPr>
          <w:rFonts w:ascii="Times New Roman" w:hAnsi="Times New Roman" w:cs="Times New Roman"/>
          <w:sz w:val="24"/>
          <w:szCs w:val="24"/>
        </w:rPr>
        <w:t xml:space="preserve">Mampu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52B49776" w14:textId="77777777" w:rsidR="00042470" w:rsidRPr="00D63D83" w:rsidRDefault="00042470" w:rsidP="00042470">
      <w:pPr>
        <w:pStyle w:val="ListParagraph"/>
        <w:numPr>
          <w:ilvl w:val="0"/>
          <w:numId w:val="27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hukum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63D8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.</w:t>
      </w:r>
    </w:p>
    <w:p w14:paraId="75235B50" w14:textId="77777777" w:rsidR="00042470" w:rsidRPr="00D63D83" w:rsidRDefault="00042470" w:rsidP="00042470">
      <w:pPr>
        <w:pStyle w:val="ListParagraph"/>
        <w:numPr>
          <w:ilvl w:val="0"/>
          <w:numId w:val="27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antarkonsep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IPA.</w:t>
      </w:r>
    </w:p>
    <w:p w14:paraId="6872F6E8" w14:textId="77777777" w:rsidR="00042470" w:rsidRDefault="00042470" w:rsidP="00042470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IPS</w:t>
      </w:r>
    </w:p>
    <w:p w14:paraId="1D772363" w14:textId="77777777" w:rsidR="00042470" w:rsidRPr="00FE221B" w:rsidRDefault="00042470" w:rsidP="00042470">
      <w:pPr>
        <w:pStyle w:val="ListParagraph"/>
        <w:numPr>
          <w:ilvl w:val="0"/>
          <w:numId w:val="28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>,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IPS.</w:t>
      </w:r>
    </w:p>
    <w:p w14:paraId="7E953F2A" w14:textId="77777777" w:rsidR="00042470" w:rsidRPr="00D63D83" w:rsidRDefault="00042470" w:rsidP="00042470">
      <w:pPr>
        <w:pStyle w:val="ListParagraph"/>
        <w:numPr>
          <w:ilvl w:val="0"/>
          <w:numId w:val="28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,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IPS.</w:t>
      </w:r>
    </w:p>
    <w:p w14:paraId="3EA522EC" w14:textId="77777777" w:rsidR="00042470" w:rsidRPr="00D63D83" w:rsidRDefault="00042470" w:rsidP="00042470">
      <w:pPr>
        <w:pStyle w:val="ListParagraph"/>
        <w:numPr>
          <w:ilvl w:val="0"/>
          <w:numId w:val="28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,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ilmu-ilmu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kebhinnekaan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Masyarakat </w:t>
      </w:r>
      <w:r w:rsidRPr="00D63D83">
        <w:rPr>
          <w:rFonts w:ascii="Times New Roman" w:hAnsi="Times New Roman" w:cs="Times New Roman"/>
          <w:sz w:val="24"/>
          <w:szCs w:val="24"/>
        </w:rPr>
        <w:t xml:space="preserve">Indonesia dan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global.</w:t>
      </w:r>
    </w:p>
    <w:p w14:paraId="60398A87" w14:textId="77777777" w:rsidR="00042470" w:rsidRPr="00FE221B" w:rsidRDefault="00042470" w:rsidP="00042470">
      <w:pPr>
        <w:pStyle w:val="ListParagraph"/>
        <w:numPr>
          <w:ilvl w:val="0"/>
          <w:numId w:val="28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D8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63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agama,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global.</w:t>
      </w:r>
    </w:p>
    <w:p w14:paraId="1A84523C" w14:textId="77777777" w:rsidR="00042470" w:rsidRDefault="00042470" w:rsidP="00042470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PKn</w:t>
      </w:r>
      <w:proofErr w:type="spellEnd"/>
    </w:p>
    <w:p w14:paraId="61537E91" w14:textId="77777777" w:rsidR="00042470" w:rsidRPr="00FE221B" w:rsidRDefault="00042470" w:rsidP="00042470">
      <w:pPr>
        <w:pStyle w:val="ListParagraph"/>
        <w:numPr>
          <w:ilvl w:val="0"/>
          <w:numId w:val="29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>,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PKn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>.</w:t>
      </w:r>
    </w:p>
    <w:p w14:paraId="5B2B7869" w14:textId="77777777" w:rsidR="00042470" w:rsidRPr="00FE221B" w:rsidRDefault="00042470" w:rsidP="00042470">
      <w:pPr>
        <w:pStyle w:val="ListParagraph"/>
        <w:numPr>
          <w:ilvl w:val="0"/>
          <w:numId w:val="29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konstitusional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21B">
        <w:rPr>
          <w:rFonts w:ascii="Times New Roman" w:hAnsi="Times New Roman" w:cs="Times New Roman"/>
          <w:sz w:val="24"/>
          <w:szCs w:val="24"/>
        </w:rPr>
        <w:t xml:space="preserve">Indonesia,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bela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negara.</w:t>
      </w:r>
    </w:p>
    <w:p w14:paraId="2DB73806" w14:textId="77777777" w:rsidR="00042470" w:rsidRDefault="00042470" w:rsidP="00042470">
      <w:pPr>
        <w:pStyle w:val="ListParagraph"/>
        <w:numPr>
          <w:ilvl w:val="0"/>
          <w:numId w:val="29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pemajuan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HAM,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>.</w:t>
      </w:r>
    </w:p>
    <w:p w14:paraId="68ED1CE3" w14:textId="77777777" w:rsidR="00042470" w:rsidRDefault="00042470" w:rsidP="00042470">
      <w:pPr>
        <w:pStyle w:val="ListParagraph"/>
        <w:numPr>
          <w:ilvl w:val="0"/>
          <w:numId w:val="29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>, moral,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21B">
        <w:rPr>
          <w:rFonts w:ascii="Times New Roman" w:hAnsi="Times New Roman" w:cs="Times New Roman"/>
          <w:sz w:val="24"/>
          <w:szCs w:val="24"/>
        </w:rPr>
        <w:t xml:space="preserve">norma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Indonesia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kewargaan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21B">
        <w:rPr>
          <w:rFonts w:ascii="Times New Roman" w:hAnsi="Times New Roman" w:cs="Times New Roman"/>
          <w:sz w:val="24"/>
          <w:szCs w:val="24"/>
        </w:rPr>
        <w:t>negara dan dunia.</w:t>
      </w:r>
    </w:p>
    <w:p w14:paraId="6B7A2114" w14:textId="77777777" w:rsidR="00042470" w:rsidRPr="00FE221B" w:rsidRDefault="00042470" w:rsidP="0004247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FE221B">
        <w:rPr>
          <w:rFonts w:ascii="Times New Roman" w:hAnsi="Times New Roman" w:cs="Times New Roman"/>
          <w:sz w:val="24"/>
          <w:szCs w:val="24"/>
        </w:rPr>
        <w:t>tandar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SD/MI.</w:t>
      </w:r>
    </w:p>
    <w:p w14:paraId="4753FCB1" w14:textId="77777777" w:rsidR="00042470" w:rsidRPr="00FE221B" w:rsidRDefault="00042470" w:rsidP="0004247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FE221B">
        <w:rPr>
          <w:rFonts w:ascii="Times New Roman" w:hAnsi="Times New Roman" w:cs="Times New Roman"/>
          <w:sz w:val="24"/>
          <w:szCs w:val="24"/>
        </w:rPr>
        <w:t>ompetensi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SD/MI.</w:t>
      </w:r>
    </w:p>
    <w:p w14:paraId="7C11F906" w14:textId="77777777" w:rsidR="00042470" w:rsidRPr="00FE221B" w:rsidRDefault="00042470" w:rsidP="0004247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E221B">
        <w:rPr>
          <w:rFonts w:ascii="Times New Roman" w:hAnsi="Times New Roman" w:cs="Times New Roman"/>
          <w:sz w:val="24"/>
          <w:szCs w:val="24"/>
        </w:rPr>
        <w:t xml:space="preserve">ujuan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SD/MI.</w:t>
      </w:r>
    </w:p>
    <w:p w14:paraId="588B5C81" w14:textId="77777777" w:rsidR="00042470" w:rsidRPr="00FE221B" w:rsidRDefault="00042470" w:rsidP="0004247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FE221B">
        <w:rPr>
          <w:rFonts w:ascii="Times New Roman" w:hAnsi="Times New Roman" w:cs="Times New Roman"/>
          <w:sz w:val="24"/>
          <w:szCs w:val="24"/>
        </w:rPr>
        <w:t>ateri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SD/MI yang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>.</w:t>
      </w:r>
    </w:p>
    <w:p w14:paraId="7568AE7B" w14:textId="77777777" w:rsidR="00042470" w:rsidRPr="00FE221B" w:rsidRDefault="00042470" w:rsidP="0004247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SD/MI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integratif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>.</w:t>
      </w:r>
    </w:p>
    <w:p w14:paraId="4BFA9AEC" w14:textId="77777777" w:rsidR="00042470" w:rsidRPr="00FE221B" w:rsidRDefault="00042470" w:rsidP="0004247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\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>.</w:t>
      </w:r>
    </w:p>
    <w:p w14:paraId="68161B7C" w14:textId="77777777" w:rsidR="00042470" w:rsidRPr="00FE221B" w:rsidRDefault="00042470" w:rsidP="0004247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keprofesionalan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>.</w:t>
      </w:r>
    </w:p>
    <w:p w14:paraId="33295663" w14:textId="77777777" w:rsidR="00042470" w:rsidRPr="00FE221B" w:rsidRDefault="00042470" w:rsidP="0004247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keprofesionalan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>.</w:t>
      </w:r>
    </w:p>
    <w:p w14:paraId="53E3F4D9" w14:textId="77777777" w:rsidR="00042470" w:rsidRPr="00FE221B" w:rsidRDefault="00042470" w:rsidP="0004247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>.</w:t>
      </w:r>
    </w:p>
    <w:p w14:paraId="6B34FD59" w14:textId="77777777" w:rsidR="00042470" w:rsidRPr="00FE221B" w:rsidRDefault="00042470" w:rsidP="0004247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>.</w:t>
      </w:r>
    </w:p>
    <w:p w14:paraId="6AE83B56" w14:textId="77777777" w:rsidR="00042470" w:rsidRDefault="00042470" w:rsidP="0004247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21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E221B">
        <w:rPr>
          <w:rFonts w:ascii="Times New Roman" w:hAnsi="Times New Roman" w:cs="Times New Roman"/>
          <w:sz w:val="24"/>
          <w:szCs w:val="24"/>
        </w:rPr>
        <w:t>.</w:t>
      </w:r>
    </w:p>
    <w:p w14:paraId="6A3943C2" w14:textId="77777777" w:rsidR="00042470" w:rsidRDefault="00042470" w:rsidP="00042470">
      <w:pPr>
        <w:spacing w:after="0" w:line="360" w:lineRule="auto"/>
        <w:ind w:left="121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MI/SD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MI/SD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Pelajaran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Bahasa Indonesia, IPA, IPS,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Jadi,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MI/SD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agama. </w:t>
      </w:r>
    </w:p>
    <w:p w14:paraId="31E94A83" w14:textId="77777777" w:rsidR="00042470" w:rsidRDefault="00042470" w:rsidP="00042470">
      <w:pPr>
        <w:spacing w:after="0" w:line="360" w:lineRule="auto"/>
        <w:ind w:left="121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Perkumpula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Dosen Program Studi PGMI Indonesia (PD-PGMI Indonesia)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007/PD-PGMI/SK/VIII/2023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Juli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Tujuan,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Body of </w:t>
      </w:r>
      <w:r w:rsidRPr="00B62935">
        <w:rPr>
          <w:rFonts w:ascii="Times New Roman" w:hAnsi="Times New Roman" w:cs="Times New Roman"/>
          <w:sz w:val="24"/>
          <w:szCs w:val="24"/>
        </w:rPr>
        <w:t>Knowledge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Studi Pendidikan Guru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Sarjana (S1), Magister (S2),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(S3)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2935">
        <w:rPr>
          <w:rFonts w:ascii="Times New Roman" w:hAnsi="Times New Roman" w:cs="Times New Roman"/>
          <w:sz w:val="24"/>
          <w:szCs w:val="24"/>
        </w:rPr>
        <w:t>body</w:t>
      </w:r>
      <w:r w:rsidRPr="00B62935">
        <w:rPr>
          <w:rFonts w:ascii="Times New Roman" w:hAnsi="Times New Roman" w:cs="Times New Roman"/>
          <w:i/>
          <w:iCs/>
          <w:sz w:val="24"/>
          <w:szCs w:val="24"/>
        </w:rPr>
        <w:t xml:space="preserve"> of knowledge</w:t>
      </w:r>
      <w:r>
        <w:rPr>
          <w:rFonts w:ascii="Times New Roman" w:hAnsi="Times New Roman" w:cs="Times New Roman"/>
          <w:sz w:val="24"/>
          <w:szCs w:val="24"/>
        </w:rPr>
        <w:t xml:space="preserve"> Prodi PGMI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pilar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professional.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 di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Pembangunan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spiritual,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ICT,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sains, Kesehatan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>. Nilai-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Qur’an dan Hadis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keindonesiaan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diintegrasikan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MI/SD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keislaman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keIndonesian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578A">
        <w:rPr>
          <w:rFonts w:ascii="Times New Roman" w:hAnsi="Times New Roman" w:cs="Times New Roman"/>
          <w:i/>
          <w:iCs/>
          <w:sz w:val="24"/>
          <w:szCs w:val="24"/>
        </w:rPr>
        <w:t xml:space="preserve">Body of knowledge </w:t>
      </w:r>
      <w:r>
        <w:rPr>
          <w:rFonts w:ascii="Times New Roman" w:hAnsi="Times New Roman" w:cs="Times New Roman"/>
          <w:sz w:val="24"/>
          <w:szCs w:val="24"/>
        </w:rPr>
        <w:t xml:space="preserve">Prodi S1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Gambar 2.</w:t>
      </w:r>
    </w:p>
    <w:p w14:paraId="5DDC3FAE" w14:textId="77777777" w:rsidR="00042470" w:rsidRDefault="00042470" w:rsidP="00042470">
      <w:pPr>
        <w:spacing w:after="0" w:line="360" w:lineRule="auto"/>
        <w:ind w:left="1211" w:hanging="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0B3E7A7" wp14:editId="60CA9E40">
            <wp:extent cx="3152140" cy="3249295"/>
            <wp:effectExtent l="0" t="0" r="0" b="8255"/>
            <wp:docPr id="10264915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3E9F9" w14:textId="77777777" w:rsidR="00042470" w:rsidRDefault="00042470" w:rsidP="00042470">
      <w:pPr>
        <w:spacing w:after="0" w:line="360" w:lineRule="auto"/>
        <w:ind w:left="1211" w:firstLine="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 Body of Knowledge Prodi PGMI Program Sarjana</w:t>
      </w:r>
    </w:p>
    <w:p w14:paraId="7D07696C" w14:textId="77777777" w:rsidR="00042470" w:rsidRPr="00FE221B" w:rsidRDefault="00042470" w:rsidP="00042470">
      <w:pPr>
        <w:spacing w:after="0" w:line="360" w:lineRule="auto"/>
        <w:ind w:left="1211" w:firstLine="65"/>
        <w:jc w:val="center"/>
        <w:rPr>
          <w:rFonts w:ascii="Times New Roman" w:hAnsi="Times New Roman" w:cs="Times New Roman"/>
          <w:sz w:val="24"/>
          <w:szCs w:val="24"/>
        </w:rPr>
      </w:pPr>
    </w:p>
    <w:p w14:paraId="2F182BA8" w14:textId="6F506BBC" w:rsidR="000B3C18" w:rsidRDefault="00042470" w:rsidP="000424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Nomenklatur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PGSD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Kemenag</w:t>
      </w:r>
      <w:proofErr w:type="spellEnd"/>
    </w:p>
    <w:p w14:paraId="111B14E4" w14:textId="77777777" w:rsidR="00042470" w:rsidRPr="00C24154" w:rsidRDefault="00042470" w:rsidP="00042470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154">
        <w:rPr>
          <w:rFonts w:ascii="Times New Roman" w:hAnsi="Times New Roman" w:cs="Times New Roman"/>
          <w:sz w:val="24"/>
          <w:szCs w:val="24"/>
        </w:rPr>
        <w:t xml:space="preserve">Program Studi </w:t>
      </w:r>
      <w:r>
        <w:rPr>
          <w:rFonts w:ascii="Times New Roman" w:hAnsi="Times New Roman" w:cs="Times New Roman"/>
          <w:sz w:val="24"/>
          <w:szCs w:val="24"/>
        </w:rPr>
        <w:t xml:space="preserve">S1 </w:t>
      </w:r>
      <w:r w:rsidRPr="00C24154">
        <w:rPr>
          <w:rFonts w:ascii="Times New Roman" w:hAnsi="Times New Roman" w:cs="Times New Roman"/>
          <w:sz w:val="24"/>
          <w:szCs w:val="24"/>
        </w:rPr>
        <w:t xml:space="preserve">Pendidikan Guru Madrasah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(PGMI)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Program Studi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Guru dan 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154">
        <w:rPr>
          <w:rFonts w:ascii="Times New Roman" w:hAnsi="Times New Roman" w:cs="Times New Roman"/>
          <w:sz w:val="24"/>
          <w:szCs w:val="24"/>
        </w:rPr>
        <w:t>guru MI</w:t>
      </w:r>
      <w:r>
        <w:rPr>
          <w:rFonts w:ascii="Times New Roman" w:hAnsi="Times New Roman" w:cs="Times New Roman"/>
          <w:sz w:val="24"/>
          <w:szCs w:val="24"/>
        </w:rPr>
        <w:t>/SD</w:t>
      </w:r>
      <w:r w:rsidRPr="00C241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78A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Pr="00B9578A">
        <w:rPr>
          <w:rFonts w:ascii="Times New Roman" w:hAnsi="Times New Roman" w:cs="Times New Roman"/>
          <w:sz w:val="24"/>
          <w:szCs w:val="24"/>
        </w:rPr>
        <w:t>Perkumpula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9578A">
        <w:rPr>
          <w:rFonts w:ascii="Times New Roman" w:hAnsi="Times New Roman" w:cs="Times New Roman"/>
          <w:sz w:val="24"/>
          <w:szCs w:val="24"/>
        </w:rPr>
        <w:t xml:space="preserve"> Dosen Program Studi PGMI Indonesia (PD-PGMI Indonesia) </w:t>
      </w:r>
      <w:proofErr w:type="spellStart"/>
      <w:r w:rsidRPr="00B9578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9578A">
        <w:rPr>
          <w:rFonts w:ascii="Times New Roman" w:hAnsi="Times New Roman" w:cs="Times New Roman"/>
          <w:sz w:val="24"/>
          <w:szCs w:val="24"/>
        </w:rPr>
        <w:t xml:space="preserve"> 007/PD-PGMI/SK/VIII/2023 </w:t>
      </w:r>
      <w:proofErr w:type="spellStart"/>
      <w:r w:rsidRPr="00B9578A">
        <w:rPr>
          <w:rFonts w:ascii="Times New Roman" w:hAnsi="Times New Roman" w:cs="Times New Roman"/>
          <w:sz w:val="24"/>
          <w:szCs w:val="24"/>
        </w:rPr>
        <w:t>tertanggal</w:t>
      </w:r>
      <w:proofErr w:type="spellEnd"/>
      <w:r w:rsidRPr="00B9578A">
        <w:rPr>
          <w:rFonts w:ascii="Times New Roman" w:hAnsi="Times New Roman" w:cs="Times New Roman"/>
          <w:sz w:val="24"/>
          <w:szCs w:val="24"/>
        </w:rPr>
        <w:t xml:space="preserve"> 30 Juli 2023 </w:t>
      </w:r>
      <w:proofErr w:type="spellStart"/>
      <w:r w:rsidRPr="00B9578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9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8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B9578A">
        <w:rPr>
          <w:rFonts w:ascii="Times New Roman" w:hAnsi="Times New Roman" w:cs="Times New Roman"/>
          <w:sz w:val="24"/>
          <w:szCs w:val="24"/>
        </w:rPr>
        <w:t xml:space="preserve"> Tujuan, </w:t>
      </w:r>
      <w:proofErr w:type="spellStart"/>
      <w:r w:rsidRPr="00B9578A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B9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8A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B9578A">
        <w:rPr>
          <w:rFonts w:ascii="Times New Roman" w:hAnsi="Times New Roman" w:cs="Times New Roman"/>
          <w:sz w:val="24"/>
          <w:szCs w:val="24"/>
        </w:rPr>
        <w:t xml:space="preserve">, Body of Knowledge, dan </w:t>
      </w:r>
      <w:proofErr w:type="spellStart"/>
      <w:r w:rsidRPr="00B9578A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Pr="00B9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8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9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8A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B9578A">
        <w:rPr>
          <w:rFonts w:ascii="Times New Roman" w:hAnsi="Times New Roman" w:cs="Times New Roman"/>
          <w:sz w:val="24"/>
          <w:szCs w:val="24"/>
        </w:rPr>
        <w:t xml:space="preserve"> Program Studi Pendidikan Guru Madrasah </w:t>
      </w:r>
      <w:proofErr w:type="spellStart"/>
      <w:r w:rsidRPr="00B9578A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B9578A">
        <w:rPr>
          <w:rFonts w:ascii="Times New Roman" w:hAnsi="Times New Roman" w:cs="Times New Roman"/>
          <w:sz w:val="24"/>
          <w:szCs w:val="24"/>
        </w:rPr>
        <w:t xml:space="preserve"> Program Sarjana (S1), </w:t>
      </w:r>
      <w:proofErr w:type="spellStart"/>
      <w:r w:rsidRPr="00B9578A">
        <w:rPr>
          <w:rFonts w:ascii="Times New Roman" w:hAnsi="Times New Roman" w:cs="Times New Roman"/>
          <w:sz w:val="24"/>
          <w:szCs w:val="24"/>
        </w:rPr>
        <w:t>Magiste</w:t>
      </w:r>
      <w:proofErr w:type="spellEnd"/>
      <w:r w:rsidRPr="00B9578A">
        <w:rPr>
          <w:rFonts w:ascii="Times New Roman" w:hAnsi="Times New Roman" w:cs="Times New Roman"/>
          <w:sz w:val="24"/>
          <w:szCs w:val="24"/>
        </w:rPr>
        <w:t xml:space="preserve"> (S2), dan </w:t>
      </w:r>
      <w:proofErr w:type="spellStart"/>
      <w:r w:rsidRPr="00B9578A">
        <w:rPr>
          <w:rFonts w:ascii="Times New Roman" w:hAnsi="Times New Roman" w:cs="Times New Roman"/>
          <w:sz w:val="24"/>
          <w:szCs w:val="24"/>
        </w:rPr>
        <w:t>Doktor</w:t>
      </w:r>
      <w:proofErr w:type="spellEnd"/>
      <w:r w:rsidRPr="00B9578A">
        <w:rPr>
          <w:rFonts w:ascii="Times New Roman" w:hAnsi="Times New Roman" w:cs="Times New Roman"/>
          <w:sz w:val="24"/>
          <w:szCs w:val="24"/>
        </w:rPr>
        <w:t xml:space="preserve"> (S3)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9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S1 </w:t>
      </w:r>
      <w:r w:rsidRPr="00C24154">
        <w:rPr>
          <w:rFonts w:ascii="Times New Roman" w:hAnsi="Times New Roman" w:cs="Times New Roman"/>
          <w:sz w:val="24"/>
          <w:szCs w:val="24"/>
        </w:rPr>
        <w:t xml:space="preserve">PGMI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calon-calon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di MI/SD yang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pedagogis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5 </w:t>
      </w:r>
      <w:proofErr w:type="spellStart"/>
      <w:r>
        <w:rPr>
          <w:rFonts w:ascii="Times New Roman" w:hAnsi="Times New Roman" w:cs="Times New Roman"/>
          <w:sz w:val="24"/>
          <w:szCs w:val="24"/>
        </w:rPr>
        <w:t>mapel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IPA, IPS, Bahasa Indonesia,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PKn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FD1B8F" w14:textId="77777777" w:rsidR="00042470" w:rsidRPr="00C24154" w:rsidRDefault="00042470" w:rsidP="00042470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Program Studi PGMI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/guru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MI/SD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15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berpengetahuan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mutakhir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berkepribadian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berpengetahuan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mutakhir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bidangnya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berkemampuan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berlandaskan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154">
        <w:rPr>
          <w:rFonts w:ascii="Times New Roman" w:hAnsi="Times New Roman" w:cs="Times New Roman"/>
          <w:sz w:val="24"/>
          <w:szCs w:val="24"/>
        </w:rPr>
        <w:t xml:space="preserve">Program PGMI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lastRenderedPageBreak/>
        <w:t>menjadi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kompeten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MI/SD.</w:t>
      </w:r>
    </w:p>
    <w:p w14:paraId="471727A6" w14:textId="77777777" w:rsidR="00042470" w:rsidRDefault="00042470" w:rsidP="00042470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Perkumpulan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Dosen Program Studi PGMI Indonesia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mempertegas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SK PD-PGMI Indonesia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: 007/PD-PGMI/SK/VIII/2023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Tujuan,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, Body </w:t>
      </w:r>
      <w:proofErr w:type="gramStart"/>
      <w:r w:rsidRPr="00C2415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24154">
        <w:rPr>
          <w:rFonts w:ascii="Times New Roman" w:hAnsi="Times New Roman" w:cs="Times New Roman"/>
          <w:sz w:val="24"/>
          <w:szCs w:val="24"/>
        </w:rPr>
        <w:t xml:space="preserve"> Knowledge, dan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Program Studi Pendidikan Guru Madrasah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Program Sarjana (S1), Magister (S2),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Doktor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(S3). Dalam Surat Keputusan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PGMI pada Program Sarjana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pada Madrasah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Dasar yang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pedagogik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Bahasa Indonesia,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, IPA, IPS, dan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PKn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”. Jadi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Prodi PGMI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mencetak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154">
        <w:rPr>
          <w:rFonts w:ascii="Times New Roman" w:hAnsi="Times New Roman" w:cs="Times New Roman"/>
          <w:sz w:val="24"/>
          <w:szCs w:val="24"/>
        </w:rPr>
        <w:t xml:space="preserve">MI/SD yang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Pelajaran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di link website </w:t>
      </w:r>
      <w:proofErr w:type="spellStart"/>
      <w:r w:rsidRPr="00C24154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C24154">
        <w:rPr>
          <w:rFonts w:ascii="Times New Roman" w:hAnsi="Times New Roman" w:cs="Times New Roman"/>
          <w:sz w:val="24"/>
          <w:szCs w:val="24"/>
        </w:rPr>
        <w:t xml:space="preserve"> PD-PGMI Indonesia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 "https://www.adpgmiindonesia.org/wp-content/uploads/2023/08/KEPUTUSAN-PD-PGMI-TENTANG-STANDAR-TUJUAN-PROFIL-LULUSAN-BODY-OF-KNOWLEDGE-DAN-CAPAIAN-PEMBELAJARAN-LULUSAN-PRODI-PGMI-2023-NEW.pdf"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C24154">
        <w:rPr>
          <w:rStyle w:val="Hyperlink"/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  <w:r w:rsidRPr="00C241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8D7F4" w14:textId="77777777" w:rsidR="00042470" w:rsidRDefault="00042470" w:rsidP="00042470">
      <w:pPr>
        <w:spacing w:after="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Prodi PGMI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sebetulnya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Prodi PGMI 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agama di MI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sebetulnya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MI/SD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5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Pelajaran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IPA, IPS, Bahasa Indonesia,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alumni Prodi PGMI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PGSD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CPNS/P3K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PPPG </w:t>
      </w:r>
      <w:proofErr w:type="spellStart"/>
      <w:r>
        <w:rPr>
          <w:rFonts w:ascii="Times New Roman" w:hAnsi="Times New Roman" w:cs="Times New Roman"/>
          <w:sz w:val="24"/>
          <w:szCs w:val="24"/>
        </w:rPr>
        <w:t>prajabatan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Prodi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PGSD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alumni/ </w:t>
      </w: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MI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SD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adminsitrasi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Dapodik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Direktur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Jenderal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Pendidikan Islam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Kemenag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B-4866/DJ.I.III/HM.01/3/2023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tertanggal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17 Oktober 2023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Akademi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Program Studi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Rumpun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Agama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momentum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161A4E1" w14:textId="77777777" w:rsidR="00042470" w:rsidRDefault="00042470" w:rsidP="00042470">
      <w:pPr>
        <w:pStyle w:val="ListParagraph"/>
        <w:numPr>
          <w:ilvl w:val="1"/>
          <w:numId w:val="3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Mempertegas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jatidiri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Umum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MI/SD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Pelajaran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Bahasa Indonesia, IPA, IPS, </w:t>
      </w:r>
      <w:proofErr w:type="spellStart"/>
      <w:r>
        <w:rPr>
          <w:rFonts w:ascii="Times New Roman" w:hAnsi="Times New Roman" w:cs="Times New Roman"/>
          <w:sz w:val="24"/>
          <w:szCs w:val="24"/>
        </w:rPr>
        <w:t>PKn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FEFB2A" w14:textId="77777777" w:rsidR="00042470" w:rsidRPr="00AF0B1A" w:rsidRDefault="00042470" w:rsidP="00042470">
      <w:pPr>
        <w:pStyle w:val="ListParagraph"/>
        <w:numPr>
          <w:ilvl w:val="1"/>
          <w:numId w:val="3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nomenklatur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 Pendidikan Guru Madrasah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 Program Studi Pendidikan Guru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 Dasar (PGSD) di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B1A">
        <w:rPr>
          <w:rFonts w:ascii="Times New Roman" w:hAnsi="Times New Roman" w:cs="Times New Roman"/>
          <w:sz w:val="24"/>
          <w:szCs w:val="24"/>
        </w:rPr>
        <w:t xml:space="preserve">Prodi PGMI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benderang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rumpun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1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F0B1A">
        <w:rPr>
          <w:rFonts w:ascii="Times New Roman" w:hAnsi="Times New Roman" w:cs="Times New Roman"/>
          <w:sz w:val="24"/>
          <w:szCs w:val="24"/>
        </w:rPr>
        <w:t xml:space="preserve"> agama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esensinya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PGSD</w:t>
      </w:r>
      <w:r w:rsidRPr="00AF0B1A">
        <w:rPr>
          <w:rFonts w:ascii="Times New Roman" w:hAnsi="Times New Roman" w:cs="Times New Roman"/>
          <w:sz w:val="24"/>
          <w:szCs w:val="24"/>
        </w:rPr>
        <w:t>.</w:t>
      </w:r>
    </w:p>
    <w:p w14:paraId="75F679A2" w14:textId="77777777" w:rsidR="00042470" w:rsidRDefault="00042470" w:rsidP="00042470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A533F7" w14:textId="77777777" w:rsidR="00042470" w:rsidRDefault="00042470" w:rsidP="00042470">
      <w:pPr>
        <w:spacing w:after="0" w:line="360" w:lineRule="auto"/>
        <w:ind w:left="426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Tabel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PGMI dan PGSD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435"/>
        <w:gridCol w:w="3067"/>
        <w:gridCol w:w="2846"/>
      </w:tblGrid>
      <w:tr w:rsidR="00042470" w:rsidRPr="007D7EF9" w14:paraId="586F7370" w14:textId="77777777" w:rsidTr="00042470">
        <w:trPr>
          <w:trHeight w:val="752"/>
          <w:tblHeader/>
          <w:jc w:val="center"/>
        </w:trPr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C744CC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/>
                <w:i/>
                <w:i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/>
                <w:i/>
                <w:iCs/>
                <w:lang w:val="id-ID"/>
              </w:rPr>
              <w:t>No.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A73D8D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/>
                <w:i/>
                <w:i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/>
                <w:i/>
                <w:iCs/>
                <w:lang w:val="id-ID"/>
              </w:rPr>
              <w:t>Aspek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F0EBDD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/>
                <w:i/>
                <w:i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/>
                <w:i/>
                <w:iCs/>
                <w:lang w:val="id-ID"/>
              </w:rPr>
              <w:t>PGMI</w:t>
            </w:r>
          </w:p>
        </w:tc>
        <w:tc>
          <w:tcPr>
            <w:tcW w:w="3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956C7B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/>
                <w:i/>
                <w:i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/>
                <w:i/>
                <w:iCs/>
                <w:lang w:val="id-ID"/>
              </w:rPr>
              <w:t>PGSD</w:t>
            </w:r>
          </w:p>
        </w:tc>
      </w:tr>
      <w:tr w:rsidR="00042470" w:rsidRPr="007D7EF9" w14:paraId="3FEC7664" w14:textId="77777777" w:rsidTr="00042470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6AC77D6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17E3903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Singkatan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25E13FD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Pendidikan Guru Madrasah Ibtidaiyah</w:t>
            </w:r>
          </w:p>
        </w:tc>
        <w:tc>
          <w:tcPr>
            <w:tcW w:w="3127" w:type="dxa"/>
            <w:tcBorders>
              <w:top w:val="single" w:sz="4" w:space="0" w:color="auto"/>
            </w:tcBorders>
          </w:tcPr>
          <w:p w14:paraId="2E3199F7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Pendidikan Guru Sekolah Dasar</w:t>
            </w:r>
          </w:p>
        </w:tc>
      </w:tr>
      <w:tr w:rsidR="00042470" w:rsidRPr="007D7EF9" w14:paraId="0D009267" w14:textId="77777777" w:rsidTr="00042470">
        <w:trPr>
          <w:jc w:val="center"/>
        </w:trPr>
        <w:tc>
          <w:tcPr>
            <w:tcW w:w="704" w:type="dxa"/>
          </w:tcPr>
          <w:p w14:paraId="6D86B61D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2</w:t>
            </w:r>
          </w:p>
        </w:tc>
        <w:tc>
          <w:tcPr>
            <w:tcW w:w="2693" w:type="dxa"/>
          </w:tcPr>
          <w:p w14:paraId="640563EE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Institusi Pengawas/ Pembina</w:t>
            </w:r>
          </w:p>
        </w:tc>
        <w:tc>
          <w:tcPr>
            <w:tcW w:w="3402" w:type="dxa"/>
          </w:tcPr>
          <w:p w14:paraId="3DD782CB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Kementerian Agama</w:t>
            </w:r>
          </w:p>
        </w:tc>
        <w:tc>
          <w:tcPr>
            <w:tcW w:w="3127" w:type="dxa"/>
          </w:tcPr>
          <w:p w14:paraId="0FC17DB7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Kementerian Pendidikan dan Kebudayaan</w:t>
            </w:r>
          </w:p>
        </w:tc>
      </w:tr>
      <w:tr w:rsidR="00042470" w:rsidRPr="007D7EF9" w14:paraId="39499A1C" w14:textId="77777777" w:rsidTr="00042470">
        <w:trPr>
          <w:jc w:val="center"/>
        </w:trPr>
        <w:tc>
          <w:tcPr>
            <w:tcW w:w="704" w:type="dxa"/>
          </w:tcPr>
          <w:p w14:paraId="69FD2061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3</w:t>
            </w:r>
          </w:p>
        </w:tc>
        <w:tc>
          <w:tcPr>
            <w:tcW w:w="2693" w:type="dxa"/>
          </w:tcPr>
          <w:p w14:paraId="2ED01476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Rumpun Keilmuan</w:t>
            </w:r>
          </w:p>
        </w:tc>
        <w:tc>
          <w:tcPr>
            <w:tcW w:w="3402" w:type="dxa"/>
          </w:tcPr>
          <w:p w14:paraId="7FADC9EE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Pendidikan</w:t>
            </w:r>
          </w:p>
        </w:tc>
        <w:tc>
          <w:tcPr>
            <w:tcW w:w="3127" w:type="dxa"/>
          </w:tcPr>
          <w:p w14:paraId="4928B236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Pendidikan</w:t>
            </w:r>
          </w:p>
        </w:tc>
      </w:tr>
      <w:tr w:rsidR="00042470" w:rsidRPr="007D7EF9" w14:paraId="3C001801" w14:textId="77777777" w:rsidTr="00042470">
        <w:trPr>
          <w:jc w:val="center"/>
        </w:trPr>
        <w:tc>
          <w:tcPr>
            <w:tcW w:w="704" w:type="dxa"/>
          </w:tcPr>
          <w:p w14:paraId="57A9EB81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4</w:t>
            </w:r>
          </w:p>
        </w:tc>
        <w:tc>
          <w:tcPr>
            <w:tcW w:w="2693" w:type="dxa"/>
          </w:tcPr>
          <w:p w14:paraId="2CBC8AB5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Bidang Keahlian</w:t>
            </w:r>
          </w:p>
        </w:tc>
        <w:tc>
          <w:tcPr>
            <w:tcW w:w="3402" w:type="dxa"/>
          </w:tcPr>
          <w:p w14:paraId="5822093C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Pendidikan Dasar</w:t>
            </w:r>
          </w:p>
        </w:tc>
        <w:tc>
          <w:tcPr>
            <w:tcW w:w="3127" w:type="dxa"/>
          </w:tcPr>
          <w:p w14:paraId="2CC92794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Pendidikan Dasar</w:t>
            </w:r>
          </w:p>
        </w:tc>
      </w:tr>
      <w:tr w:rsidR="00042470" w:rsidRPr="007D7EF9" w14:paraId="6942BA95" w14:textId="77777777" w:rsidTr="00042470">
        <w:trPr>
          <w:jc w:val="center"/>
        </w:trPr>
        <w:tc>
          <w:tcPr>
            <w:tcW w:w="704" w:type="dxa"/>
          </w:tcPr>
          <w:p w14:paraId="6AA5C3E4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5</w:t>
            </w:r>
          </w:p>
        </w:tc>
        <w:tc>
          <w:tcPr>
            <w:tcW w:w="2693" w:type="dxa"/>
          </w:tcPr>
          <w:p w14:paraId="7458E062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Jenjang Sarjana</w:t>
            </w:r>
          </w:p>
        </w:tc>
        <w:tc>
          <w:tcPr>
            <w:tcW w:w="3402" w:type="dxa"/>
          </w:tcPr>
          <w:p w14:paraId="10A518A6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Strata 1</w:t>
            </w:r>
          </w:p>
        </w:tc>
        <w:tc>
          <w:tcPr>
            <w:tcW w:w="3127" w:type="dxa"/>
          </w:tcPr>
          <w:p w14:paraId="28AF5453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Strata 1</w:t>
            </w:r>
          </w:p>
        </w:tc>
      </w:tr>
      <w:tr w:rsidR="00042470" w:rsidRPr="007D7EF9" w14:paraId="20A98063" w14:textId="77777777" w:rsidTr="00042470">
        <w:trPr>
          <w:jc w:val="center"/>
        </w:trPr>
        <w:tc>
          <w:tcPr>
            <w:tcW w:w="704" w:type="dxa"/>
          </w:tcPr>
          <w:p w14:paraId="3FFCDC71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6</w:t>
            </w:r>
          </w:p>
        </w:tc>
        <w:tc>
          <w:tcPr>
            <w:tcW w:w="2693" w:type="dxa"/>
          </w:tcPr>
          <w:p w14:paraId="62A1AD9F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Gelar Sarjana</w:t>
            </w:r>
          </w:p>
        </w:tc>
        <w:tc>
          <w:tcPr>
            <w:tcW w:w="3402" w:type="dxa"/>
          </w:tcPr>
          <w:p w14:paraId="6F8E8D0B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Sarjana Pendidikan : S.Pd</w:t>
            </w:r>
          </w:p>
        </w:tc>
        <w:tc>
          <w:tcPr>
            <w:tcW w:w="3127" w:type="dxa"/>
          </w:tcPr>
          <w:p w14:paraId="4AC5C87F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Sarjana Pendidikan : S.Pd</w:t>
            </w:r>
          </w:p>
        </w:tc>
      </w:tr>
      <w:tr w:rsidR="00042470" w:rsidRPr="007D7EF9" w14:paraId="2A6ED56D" w14:textId="77777777" w:rsidTr="00042470">
        <w:trPr>
          <w:jc w:val="center"/>
        </w:trPr>
        <w:tc>
          <w:tcPr>
            <w:tcW w:w="704" w:type="dxa"/>
          </w:tcPr>
          <w:p w14:paraId="21AF1E0C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7</w:t>
            </w:r>
          </w:p>
        </w:tc>
        <w:tc>
          <w:tcPr>
            <w:tcW w:w="2693" w:type="dxa"/>
          </w:tcPr>
          <w:p w14:paraId="56208228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Profil Utama Lulusan</w:t>
            </w:r>
          </w:p>
        </w:tc>
        <w:tc>
          <w:tcPr>
            <w:tcW w:w="3402" w:type="dxa"/>
          </w:tcPr>
          <w:p w14:paraId="382E2388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</w:rPr>
              <w:t>Calon</w:t>
            </w: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 xml:space="preserve"> Pendidik </w:t>
            </w:r>
            <w:r w:rsidRPr="007D7EF9">
              <w:rPr>
                <w:rFonts w:ascii="Times New Roman" w:eastAsia="MS Mincho" w:hAnsi="Times New Roman" w:cs="Times New Roman"/>
                <w:bCs/>
              </w:rPr>
              <w:t xml:space="preserve">(Guru </w:t>
            </w:r>
            <w:proofErr w:type="spellStart"/>
            <w:r w:rsidRPr="007D7EF9">
              <w:rPr>
                <w:rFonts w:ascii="Times New Roman" w:eastAsia="MS Mincho" w:hAnsi="Times New Roman" w:cs="Times New Roman"/>
                <w:bCs/>
              </w:rPr>
              <w:t>Kelas</w:t>
            </w:r>
            <w:proofErr w:type="spellEnd"/>
            <w:r w:rsidRPr="007D7EF9">
              <w:rPr>
                <w:rFonts w:ascii="Times New Roman" w:eastAsia="MS Mincho" w:hAnsi="Times New Roman" w:cs="Times New Roman"/>
                <w:bCs/>
              </w:rPr>
              <w:t xml:space="preserve">) </w:t>
            </w: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MI/SD</w:t>
            </w:r>
          </w:p>
        </w:tc>
        <w:tc>
          <w:tcPr>
            <w:tcW w:w="3127" w:type="dxa"/>
          </w:tcPr>
          <w:p w14:paraId="5D15DA91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</w:rPr>
              <w:t xml:space="preserve">Calon </w:t>
            </w: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 xml:space="preserve">Pendidik </w:t>
            </w:r>
            <w:r w:rsidRPr="007D7EF9">
              <w:rPr>
                <w:rFonts w:ascii="Times New Roman" w:eastAsia="MS Mincho" w:hAnsi="Times New Roman" w:cs="Times New Roman"/>
                <w:bCs/>
              </w:rPr>
              <w:t xml:space="preserve">(Guru </w:t>
            </w:r>
            <w:proofErr w:type="spellStart"/>
            <w:r w:rsidRPr="007D7EF9">
              <w:rPr>
                <w:rFonts w:ascii="Times New Roman" w:eastAsia="MS Mincho" w:hAnsi="Times New Roman" w:cs="Times New Roman"/>
                <w:bCs/>
              </w:rPr>
              <w:t>Kelas</w:t>
            </w:r>
            <w:proofErr w:type="spellEnd"/>
            <w:r w:rsidRPr="007D7EF9">
              <w:rPr>
                <w:rFonts w:ascii="Times New Roman" w:eastAsia="MS Mincho" w:hAnsi="Times New Roman" w:cs="Times New Roman"/>
                <w:bCs/>
              </w:rPr>
              <w:t xml:space="preserve">) </w:t>
            </w: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di SD</w:t>
            </w:r>
          </w:p>
        </w:tc>
      </w:tr>
      <w:tr w:rsidR="00042470" w:rsidRPr="007D7EF9" w14:paraId="38E8AF97" w14:textId="77777777" w:rsidTr="00042470">
        <w:trPr>
          <w:jc w:val="center"/>
        </w:trPr>
        <w:tc>
          <w:tcPr>
            <w:tcW w:w="704" w:type="dxa"/>
          </w:tcPr>
          <w:p w14:paraId="78FE8DE3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8</w:t>
            </w:r>
          </w:p>
        </w:tc>
        <w:tc>
          <w:tcPr>
            <w:tcW w:w="2693" w:type="dxa"/>
          </w:tcPr>
          <w:p w14:paraId="58962EC1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Acuan Kurikulum</w:t>
            </w:r>
          </w:p>
        </w:tc>
        <w:tc>
          <w:tcPr>
            <w:tcW w:w="3402" w:type="dxa"/>
          </w:tcPr>
          <w:p w14:paraId="148C9488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KKNI</w:t>
            </w:r>
            <w:r w:rsidRPr="007D7EF9">
              <w:rPr>
                <w:rFonts w:ascii="Times New Roman" w:eastAsia="MS Mincho" w:hAnsi="Times New Roman" w:cs="Times New Roman"/>
                <w:bCs/>
              </w:rPr>
              <w:t>/OBE</w:t>
            </w:r>
          </w:p>
        </w:tc>
        <w:tc>
          <w:tcPr>
            <w:tcW w:w="3127" w:type="dxa"/>
          </w:tcPr>
          <w:p w14:paraId="702AE6E4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KKNI</w:t>
            </w:r>
            <w:r w:rsidRPr="007D7EF9">
              <w:rPr>
                <w:rFonts w:ascii="Times New Roman" w:eastAsia="MS Mincho" w:hAnsi="Times New Roman" w:cs="Times New Roman"/>
                <w:bCs/>
              </w:rPr>
              <w:t>/OBE</w:t>
            </w:r>
          </w:p>
        </w:tc>
      </w:tr>
      <w:tr w:rsidR="00042470" w:rsidRPr="007D7EF9" w14:paraId="246D0AB8" w14:textId="77777777" w:rsidTr="00042470">
        <w:trPr>
          <w:jc w:val="center"/>
        </w:trPr>
        <w:tc>
          <w:tcPr>
            <w:tcW w:w="704" w:type="dxa"/>
          </w:tcPr>
          <w:p w14:paraId="51A509F3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9</w:t>
            </w:r>
          </w:p>
        </w:tc>
        <w:tc>
          <w:tcPr>
            <w:tcW w:w="2693" w:type="dxa"/>
          </w:tcPr>
          <w:p w14:paraId="437B7DCD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Sistem Perkuliahan</w:t>
            </w:r>
          </w:p>
        </w:tc>
        <w:tc>
          <w:tcPr>
            <w:tcW w:w="3402" w:type="dxa"/>
          </w:tcPr>
          <w:p w14:paraId="73960918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Sistem Kredit Semester (SKS)</w:t>
            </w:r>
          </w:p>
        </w:tc>
        <w:tc>
          <w:tcPr>
            <w:tcW w:w="3127" w:type="dxa"/>
          </w:tcPr>
          <w:p w14:paraId="5DE7E5F0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Sistem Kredit Semester (SKS)</w:t>
            </w:r>
          </w:p>
        </w:tc>
      </w:tr>
      <w:tr w:rsidR="00042470" w:rsidRPr="007D7EF9" w14:paraId="19DC4AA3" w14:textId="77777777" w:rsidTr="00042470">
        <w:trPr>
          <w:jc w:val="center"/>
        </w:trPr>
        <w:tc>
          <w:tcPr>
            <w:tcW w:w="704" w:type="dxa"/>
          </w:tcPr>
          <w:p w14:paraId="06410938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10</w:t>
            </w:r>
          </w:p>
        </w:tc>
        <w:tc>
          <w:tcPr>
            <w:tcW w:w="2693" w:type="dxa"/>
          </w:tcPr>
          <w:p w14:paraId="080B4AB1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Total Kredit</w:t>
            </w:r>
          </w:p>
        </w:tc>
        <w:tc>
          <w:tcPr>
            <w:tcW w:w="3402" w:type="dxa"/>
          </w:tcPr>
          <w:p w14:paraId="343D1542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144 – 159 SKS</w:t>
            </w:r>
          </w:p>
        </w:tc>
        <w:tc>
          <w:tcPr>
            <w:tcW w:w="3127" w:type="dxa"/>
          </w:tcPr>
          <w:p w14:paraId="26655E38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144 – 150 SKS</w:t>
            </w:r>
          </w:p>
        </w:tc>
      </w:tr>
      <w:tr w:rsidR="00042470" w:rsidRPr="007D7EF9" w14:paraId="3EB2196C" w14:textId="77777777" w:rsidTr="00042470">
        <w:trPr>
          <w:jc w:val="center"/>
        </w:trPr>
        <w:tc>
          <w:tcPr>
            <w:tcW w:w="704" w:type="dxa"/>
          </w:tcPr>
          <w:p w14:paraId="3327FCD9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11</w:t>
            </w:r>
          </w:p>
        </w:tc>
        <w:tc>
          <w:tcPr>
            <w:tcW w:w="2693" w:type="dxa"/>
          </w:tcPr>
          <w:p w14:paraId="201BDC10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Mata kuliah praktikum Profesi</w:t>
            </w:r>
          </w:p>
        </w:tc>
        <w:tc>
          <w:tcPr>
            <w:tcW w:w="3402" w:type="dxa"/>
          </w:tcPr>
          <w:p w14:paraId="67D6135F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Microteaching, Magang, PPLK</w:t>
            </w:r>
          </w:p>
        </w:tc>
        <w:tc>
          <w:tcPr>
            <w:tcW w:w="3127" w:type="dxa"/>
          </w:tcPr>
          <w:p w14:paraId="1AB2213E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  <w:lang w:val="id-ID"/>
              </w:rPr>
            </w:pPr>
            <w:r w:rsidRPr="007D7EF9">
              <w:rPr>
                <w:rFonts w:ascii="Times New Roman" w:eastAsia="MS Mincho" w:hAnsi="Times New Roman" w:cs="Times New Roman"/>
                <w:bCs/>
                <w:lang w:val="id-ID"/>
              </w:rPr>
              <w:t>Microteaching, Magang, PPLK</w:t>
            </w:r>
          </w:p>
        </w:tc>
      </w:tr>
      <w:tr w:rsidR="00042470" w:rsidRPr="007D7EF9" w14:paraId="08A37006" w14:textId="77777777" w:rsidTr="00042470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1860C2A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7D7EF9">
              <w:rPr>
                <w:rFonts w:ascii="Times New Roman" w:eastAsia="MS Mincho" w:hAnsi="Times New Roman" w:cs="Times New Roman"/>
                <w:bCs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E8D8F7C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7D7EF9">
              <w:rPr>
                <w:rFonts w:ascii="Times New Roman" w:eastAsia="MS Mincho" w:hAnsi="Times New Roman" w:cs="Times New Roman"/>
                <w:bCs/>
              </w:rPr>
              <w:t xml:space="preserve">Lembaga </w:t>
            </w:r>
            <w:proofErr w:type="spellStart"/>
            <w:r w:rsidRPr="007D7EF9">
              <w:rPr>
                <w:rFonts w:ascii="Times New Roman" w:eastAsia="MS Mincho" w:hAnsi="Times New Roman" w:cs="Times New Roman"/>
                <w:bCs/>
              </w:rPr>
              <w:t>Akreditasi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7C654ED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7D7EF9">
              <w:rPr>
                <w:rFonts w:ascii="Times New Roman" w:eastAsia="MS Mincho" w:hAnsi="Times New Roman" w:cs="Times New Roman"/>
                <w:bCs/>
              </w:rPr>
              <w:t>LAMDIK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4EB4C982" w14:textId="77777777" w:rsidR="00042470" w:rsidRPr="007D7EF9" w:rsidRDefault="00042470" w:rsidP="00BB1BDE">
            <w:pPr>
              <w:spacing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7D7EF9">
              <w:rPr>
                <w:rFonts w:ascii="Times New Roman" w:eastAsia="MS Mincho" w:hAnsi="Times New Roman" w:cs="Times New Roman"/>
                <w:bCs/>
              </w:rPr>
              <w:t>LAMDIK</w:t>
            </w:r>
          </w:p>
        </w:tc>
      </w:tr>
    </w:tbl>
    <w:p w14:paraId="010D49F6" w14:textId="77777777" w:rsidR="00042470" w:rsidRDefault="00042470" w:rsidP="00042470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DB032F" w14:textId="77777777" w:rsidR="00042470" w:rsidRDefault="00042470" w:rsidP="00042470">
      <w:pPr>
        <w:spacing w:after="0" w:line="36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nomenklatur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PGSD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focus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Studi Pendidikan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Dasar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Ibtidaiyah.Di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Masyarakat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nomenklatur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PGSD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berkeadaban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49D8">
        <w:rPr>
          <w:rFonts w:ascii="Times New Roman" w:hAnsi="Times New Roman" w:cs="Times New Roman"/>
          <w:i/>
          <w:iCs/>
          <w:sz w:val="24"/>
          <w:szCs w:val="24"/>
        </w:rPr>
        <w:t>rahmatan</w:t>
      </w:r>
      <w:proofErr w:type="spellEnd"/>
      <w:r w:rsidRPr="00AB49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49D8">
        <w:rPr>
          <w:rFonts w:ascii="Times New Roman" w:hAnsi="Times New Roman" w:cs="Times New Roman"/>
          <w:i/>
          <w:iCs/>
          <w:sz w:val="24"/>
          <w:szCs w:val="24"/>
        </w:rPr>
        <w:t>lil</w:t>
      </w:r>
      <w:proofErr w:type="spellEnd"/>
      <w:r w:rsidRPr="00AB49D8">
        <w:rPr>
          <w:rFonts w:ascii="Times New Roman" w:hAnsi="Times New Roman" w:cs="Times New Roman"/>
          <w:i/>
          <w:iCs/>
          <w:sz w:val="24"/>
          <w:szCs w:val="24"/>
        </w:rPr>
        <w:t xml:space="preserve"> ‘</w:t>
      </w:r>
      <w:proofErr w:type="spellStart"/>
      <w:r w:rsidRPr="00AB49D8">
        <w:rPr>
          <w:rFonts w:ascii="Times New Roman" w:hAnsi="Times New Roman" w:cs="Times New Roman"/>
          <w:i/>
          <w:iCs/>
          <w:sz w:val="24"/>
          <w:szCs w:val="24"/>
        </w:rPr>
        <w:t>alamin</w:t>
      </w:r>
      <w:proofErr w:type="spellEnd"/>
      <w:r w:rsidRPr="00AB49D8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6A2F1" w14:textId="77777777" w:rsidR="00042470" w:rsidRPr="00042470" w:rsidRDefault="00042470" w:rsidP="00042470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90225CA" w14:textId="61F48F4C" w:rsidR="00BE014B" w:rsidRDefault="00BE014B" w:rsidP="00DB7E14">
      <w:pPr>
        <w:pStyle w:val="Heading2"/>
        <w:numPr>
          <w:ilvl w:val="0"/>
          <w:numId w:val="1"/>
        </w:numPr>
        <w:spacing w:before="0" w:line="360" w:lineRule="auto"/>
        <w:ind w:left="426" w:hanging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148638810"/>
      <w:r w:rsidRPr="008E5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KURIKULUM</w:t>
      </w:r>
      <w:bookmarkEnd w:id="3"/>
    </w:p>
    <w:p w14:paraId="70C6B1E9" w14:textId="7CB2B115" w:rsidR="00042470" w:rsidRPr="00042470" w:rsidRDefault="00042470" w:rsidP="0004247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42470">
        <w:rPr>
          <w:rFonts w:ascii="Times New Roman" w:hAnsi="Times New Roman" w:cs="Times New Roman"/>
          <w:i/>
          <w:iCs/>
          <w:sz w:val="24"/>
          <w:szCs w:val="24"/>
        </w:rPr>
        <w:t>SIlahkan</w:t>
      </w:r>
      <w:proofErr w:type="spellEnd"/>
      <w:r w:rsidRPr="00042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2470">
        <w:rPr>
          <w:rFonts w:ascii="Times New Roman" w:hAnsi="Times New Roman" w:cs="Times New Roman"/>
          <w:i/>
          <w:iCs/>
          <w:sz w:val="24"/>
          <w:szCs w:val="24"/>
        </w:rPr>
        <w:t>dilengkapi</w:t>
      </w:r>
      <w:proofErr w:type="spellEnd"/>
      <w:r w:rsidRPr="00042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2470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042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2470">
        <w:rPr>
          <w:rFonts w:ascii="Times New Roman" w:hAnsi="Times New Roman" w:cs="Times New Roman"/>
          <w:i/>
          <w:iCs/>
          <w:sz w:val="24"/>
          <w:szCs w:val="24"/>
        </w:rPr>
        <w:t>diisi</w:t>
      </w:r>
      <w:proofErr w:type="spellEnd"/>
      <w:r w:rsidRPr="00042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2470">
        <w:rPr>
          <w:rFonts w:ascii="Times New Roman" w:hAnsi="Times New Roman" w:cs="Times New Roman"/>
          <w:i/>
          <w:iCs/>
          <w:sz w:val="24"/>
          <w:szCs w:val="24"/>
        </w:rPr>
        <w:t>kurikulum</w:t>
      </w:r>
      <w:proofErr w:type="spellEnd"/>
      <w:r w:rsidRPr="00042470">
        <w:rPr>
          <w:rFonts w:ascii="Times New Roman" w:hAnsi="Times New Roman" w:cs="Times New Roman"/>
          <w:i/>
          <w:iCs/>
          <w:sz w:val="24"/>
          <w:szCs w:val="24"/>
        </w:rPr>
        <w:t xml:space="preserve"> Prodi PGMI masing-masing.</w:t>
      </w:r>
    </w:p>
    <w:p w14:paraId="6025A647" w14:textId="7A18A55B" w:rsidR="00BE014B" w:rsidRDefault="00BE014B" w:rsidP="00DB7E14">
      <w:pPr>
        <w:pStyle w:val="Heading2"/>
        <w:numPr>
          <w:ilvl w:val="0"/>
          <w:numId w:val="1"/>
        </w:numPr>
        <w:spacing w:before="0" w:line="360" w:lineRule="auto"/>
        <w:ind w:left="426" w:hanging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148638811"/>
      <w:r w:rsidRPr="008E5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 DOSEN</w:t>
      </w:r>
      <w:bookmarkEnd w:id="4"/>
    </w:p>
    <w:p w14:paraId="07D6B64E" w14:textId="4E487263" w:rsidR="00042470" w:rsidRPr="00042470" w:rsidRDefault="00042470" w:rsidP="0004247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Prodi PGMI masing-masing.</w:t>
      </w:r>
    </w:p>
    <w:p w14:paraId="0E7D49FE" w14:textId="2EDB89CC" w:rsidR="00BE014B" w:rsidRDefault="00BE014B" w:rsidP="00DB7E14">
      <w:pPr>
        <w:pStyle w:val="Heading2"/>
        <w:numPr>
          <w:ilvl w:val="0"/>
          <w:numId w:val="1"/>
        </w:numPr>
        <w:spacing w:before="0" w:line="360" w:lineRule="auto"/>
        <w:ind w:left="426" w:hanging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148638812"/>
      <w:r w:rsidRPr="008E5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 MAHASISWA</w:t>
      </w:r>
      <w:bookmarkEnd w:id="5"/>
    </w:p>
    <w:p w14:paraId="072D312E" w14:textId="21F87514" w:rsidR="00042470" w:rsidRPr="00042470" w:rsidRDefault="00042470" w:rsidP="00042470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148937405"/>
      <w:proofErr w:type="spellStart"/>
      <w:r w:rsidRPr="00042470">
        <w:rPr>
          <w:rFonts w:ascii="Times New Roman" w:hAnsi="Times New Roman" w:cs="Times New Roman"/>
          <w:i/>
          <w:iCs/>
          <w:sz w:val="24"/>
          <w:szCs w:val="24"/>
        </w:rPr>
        <w:t>Silahkan</w:t>
      </w:r>
      <w:proofErr w:type="spellEnd"/>
      <w:r w:rsidRPr="00042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2470">
        <w:rPr>
          <w:rFonts w:ascii="Times New Roman" w:hAnsi="Times New Roman" w:cs="Times New Roman"/>
          <w:i/>
          <w:iCs/>
          <w:sz w:val="24"/>
          <w:szCs w:val="24"/>
        </w:rPr>
        <w:t>diisi</w:t>
      </w:r>
      <w:proofErr w:type="spellEnd"/>
      <w:r w:rsidRPr="00042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2470">
        <w:rPr>
          <w:rFonts w:ascii="Times New Roman" w:hAnsi="Times New Roman" w:cs="Times New Roman"/>
          <w:i/>
          <w:iCs/>
          <w:sz w:val="24"/>
          <w:szCs w:val="24"/>
        </w:rPr>
        <w:t>sesuai</w:t>
      </w:r>
      <w:proofErr w:type="spellEnd"/>
      <w:r w:rsidRPr="00042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2470">
        <w:rPr>
          <w:rFonts w:ascii="Times New Roman" w:hAnsi="Times New Roman" w:cs="Times New Roman"/>
          <w:i/>
          <w:iCs/>
          <w:sz w:val="24"/>
          <w:szCs w:val="24"/>
        </w:rPr>
        <w:t>kondisi</w:t>
      </w:r>
      <w:proofErr w:type="spellEnd"/>
      <w:r w:rsidRPr="00042470">
        <w:rPr>
          <w:rFonts w:ascii="Times New Roman" w:hAnsi="Times New Roman" w:cs="Times New Roman"/>
          <w:i/>
          <w:iCs/>
          <w:sz w:val="24"/>
          <w:szCs w:val="24"/>
        </w:rPr>
        <w:t xml:space="preserve"> Prodi PGMI masing-masing.</w:t>
      </w:r>
    </w:p>
    <w:p w14:paraId="7F5FE2D6" w14:textId="438D601A" w:rsidR="00BE014B" w:rsidRDefault="00BE014B" w:rsidP="00DB7E14">
      <w:pPr>
        <w:pStyle w:val="Heading2"/>
        <w:numPr>
          <w:ilvl w:val="0"/>
          <w:numId w:val="1"/>
        </w:numPr>
        <w:spacing w:before="0" w:line="360" w:lineRule="auto"/>
        <w:ind w:left="426" w:hanging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148638813"/>
      <w:bookmarkEnd w:id="6"/>
      <w:r w:rsidRPr="008E5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 ALUMNI</w:t>
      </w:r>
      <w:bookmarkEnd w:id="7"/>
    </w:p>
    <w:p w14:paraId="4ACDB2B3" w14:textId="77777777" w:rsidR="00042470" w:rsidRPr="00042470" w:rsidRDefault="00042470" w:rsidP="0004247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42470">
        <w:rPr>
          <w:rFonts w:ascii="Times New Roman" w:hAnsi="Times New Roman" w:cs="Times New Roman"/>
          <w:i/>
          <w:iCs/>
          <w:sz w:val="24"/>
          <w:szCs w:val="24"/>
        </w:rPr>
        <w:t>Silahkan</w:t>
      </w:r>
      <w:proofErr w:type="spellEnd"/>
      <w:r w:rsidRPr="00042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2470">
        <w:rPr>
          <w:rFonts w:ascii="Times New Roman" w:hAnsi="Times New Roman" w:cs="Times New Roman"/>
          <w:i/>
          <w:iCs/>
          <w:sz w:val="24"/>
          <w:szCs w:val="24"/>
        </w:rPr>
        <w:t>diisi</w:t>
      </w:r>
      <w:proofErr w:type="spellEnd"/>
      <w:r w:rsidRPr="00042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2470">
        <w:rPr>
          <w:rFonts w:ascii="Times New Roman" w:hAnsi="Times New Roman" w:cs="Times New Roman"/>
          <w:i/>
          <w:iCs/>
          <w:sz w:val="24"/>
          <w:szCs w:val="24"/>
        </w:rPr>
        <w:t>sesuai</w:t>
      </w:r>
      <w:proofErr w:type="spellEnd"/>
      <w:r w:rsidRPr="00042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2470">
        <w:rPr>
          <w:rFonts w:ascii="Times New Roman" w:hAnsi="Times New Roman" w:cs="Times New Roman"/>
          <w:i/>
          <w:iCs/>
          <w:sz w:val="24"/>
          <w:szCs w:val="24"/>
        </w:rPr>
        <w:t>kondisi</w:t>
      </w:r>
      <w:proofErr w:type="spellEnd"/>
      <w:r w:rsidRPr="00042470">
        <w:rPr>
          <w:rFonts w:ascii="Times New Roman" w:hAnsi="Times New Roman" w:cs="Times New Roman"/>
          <w:i/>
          <w:iCs/>
          <w:sz w:val="24"/>
          <w:szCs w:val="24"/>
        </w:rPr>
        <w:t xml:space="preserve"> Prodi PGMI masing-masing.</w:t>
      </w:r>
    </w:p>
    <w:p w14:paraId="452C503D" w14:textId="75B918F1" w:rsidR="00042470" w:rsidRDefault="00BE014B" w:rsidP="00042470">
      <w:pPr>
        <w:pStyle w:val="Heading2"/>
        <w:numPr>
          <w:ilvl w:val="0"/>
          <w:numId w:val="1"/>
        </w:numPr>
        <w:spacing w:before="0" w:line="360" w:lineRule="auto"/>
        <w:ind w:left="426" w:hanging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148638814"/>
      <w:r w:rsidRPr="008E5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FASILITAS </w:t>
      </w:r>
      <w:proofErr w:type="gramStart"/>
      <w:r w:rsidRPr="008E5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PENDIDIKAN  YANG</w:t>
      </w:r>
      <w:proofErr w:type="gramEnd"/>
      <w:r w:rsidRPr="008E5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DIMILIKI</w:t>
      </w:r>
      <w:bookmarkEnd w:id="8"/>
    </w:p>
    <w:p w14:paraId="45632C6B" w14:textId="77777777" w:rsidR="00042470" w:rsidRPr="00042470" w:rsidRDefault="00042470" w:rsidP="0004247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42470">
        <w:rPr>
          <w:rFonts w:ascii="Times New Roman" w:hAnsi="Times New Roman" w:cs="Times New Roman"/>
          <w:i/>
          <w:iCs/>
          <w:sz w:val="24"/>
          <w:szCs w:val="24"/>
        </w:rPr>
        <w:t>Silahkan</w:t>
      </w:r>
      <w:proofErr w:type="spellEnd"/>
      <w:r w:rsidRPr="00042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2470">
        <w:rPr>
          <w:rFonts w:ascii="Times New Roman" w:hAnsi="Times New Roman" w:cs="Times New Roman"/>
          <w:i/>
          <w:iCs/>
          <w:sz w:val="24"/>
          <w:szCs w:val="24"/>
        </w:rPr>
        <w:t>diisi</w:t>
      </w:r>
      <w:proofErr w:type="spellEnd"/>
      <w:r w:rsidRPr="00042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2470">
        <w:rPr>
          <w:rFonts w:ascii="Times New Roman" w:hAnsi="Times New Roman" w:cs="Times New Roman"/>
          <w:i/>
          <w:iCs/>
          <w:sz w:val="24"/>
          <w:szCs w:val="24"/>
        </w:rPr>
        <w:t>sesuai</w:t>
      </w:r>
      <w:proofErr w:type="spellEnd"/>
      <w:r w:rsidRPr="00042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2470">
        <w:rPr>
          <w:rFonts w:ascii="Times New Roman" w:hAnsi="Times New Roman" w:cs="Times New Roman"/>
          <w:i/>
          <w:iCs/>
          <w:sz w:val="24"/>
          <w:szCs w:val="24"/>
        </w:rPr>
        <w:t>kondisi</w:t>
      </w:r>
      <w:proofErr w:type="spellEnd"/>
      <w:r w:rsidRPr="00042470">
        <w:rPr>
          <w:rFonts w:ascii="Times New Roman" w:hAnsi="Times New Roman" w:cs="Times New Roman"/>
          <w:i/>
          <w:iCs/>
          <w:sz w:val="24"/>
          <w:szCs w:val="24"/>
        </w:rPr>
        <w:t xml:space="preserve"> Prodi PGMI masing-masing.</w:t>
      </w:r>
    </w:p>
    <w:p w14:paraId="475AD205" w14:textId="5226D622" w:rsidR="00DB7E14" w:rsidRPr="008E5A48" w:rsidRDefault="00DB7E14" w:rsidP="00DB7E14">
      <w:pPr>
        <w:pStyle w:val="Heading2"/>
        <w:numPr>
          <w:ilvl w:val="0"/>
          <w:numId w:val="1"/>
        </w:numPr>
        <w:spacing w:before="0" w:line="360" w:lineRule="auto"/>
        <w:ind w:left="426" w:hanging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148638815"/>
      <w:r w:rsidRPr="008E5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LAMPIRAN 1: SK IZIN PROGRAM STUDI</w:t>
      </w:r>
      <w:bookmarkEnd w:id="9"/>
      <w:r w:rsidRPr="008E5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0E2EADE" w14:textId="6B9BEFA9" w:rsidR="00DB7E14" w:rsidRPr="008E5A48" w:rsidRDefault="00DB7E14" w:rsidP="00DB7E14">
      <w:pPr>
        <w:pStyle w:val="Heading2"/>
        <w:numPr>
          <w:ilvl w:val="0"/>
          <w:numId w:val="1"/>
        </w:numPr>
        <w:spacing w:before="0" w:line="360" w:lineRule="auto"/>
        <w:ind w:left="426" w:hanging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Toc148638816"/>
      <w:r w:rsidRPr="008E5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LAMPIRAN 2: SK AKREDITASI BAN PT</w:t>
      </w:r>
      <w:bookmarkEnd w:id="10"/>
    </w:p>
    <w:p w14:paraId="11DCC007" w14:textId="0AFA0424" w:rsidR="00DB7E14" w:rsidRPr="008E5A48" w:rsidRDefault="00DB7E14" w:rsidP="00DB7E14">
      <w:pPr>
        <w:pStyle w:val="Heading2"/>
        <w:numPr>
          <w:ilvl w:val="0"/>
          <w:numId w:val="1"/>
        </w:numPr>
        <w:spacing w:before="0" w:line="360" w:lineRule="auto"/>
        <w:ind w:left="426" w:hanging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148638817"/>
      <w:r w:rsidRPr="008E5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LAMPIRAN 3: SK PENGELOLA PROGRAM STUDI</w:t>
      </w:r>
      <w:bookmarkEnd w:id="11"/>
      <w:r w:rsidRPr="008E5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55373A3" w14:textId="77777777" w:rsidR="00DB7E14" w:rsidRPr="008E5A48" w:rsidRDefault="00DB7E14" w:rsidP="00DB7E14">
      <w:pPr>
        <w:spacing w:after="0" w:line="360" w:lineRule="auto"/>
        <w:rPr>
          <w:rFonts w:ascii="Times New Roman" w:hAnsi="Times New Roman" w:cs="Times New Roman"/>
        </w:rPr>
      </w:pPr>
    </w:p>
    <w:p w14:paraId="3A58B9AC" w14:textId="77777777" w:rsidR="00BE014B" w:rsidRPr="008E5A48" w:rsidRDefault="00BE014B" w:rsidP="00DB7E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A8D102C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02DBBE96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69FA13D6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2C201CFA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30DEE033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04120B2E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p w14:paraId="1533C548" w14:textId="77777777" w:rsidR="00BE014B" w:rsidRPr="008E5A48" w:rsidRDefault="00BE014B" w:rsidP="00BE014B">
      <w:pPr>
        <w:rPr>
          <w:rFonts w:ascii="Times New Roman" w:hAnsi="Times New Roman" w:cs="Times New Roman"/>
          <w:sz w:val="28"/>
          <w:szCs w:val="28"/>
        </w:rPr>
      </w:pPr>
    </w:p>
    <w:sectPr w:rsidR="00BE014B" w:rsidRPr="008E5A48" w:rsidSect="00BE014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350"/>
    <w:multiLevelType w:val="hybridMultilevel"/>
    <w:tmpl w:val="0A42BF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4DC60B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490C"/>
    <w:multiLevelType w:val="hybridMultilevel"/>
    <w:tmpl w:val="D8EEAFDA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BD92924"/>
    <w:multiLevelType w:val="hybridMultilevel"/>
    <w:tmpl w:val="9AB23094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38090019">
      <w:start w:val="1"/>
      <w:numFmt w:val="lowerLetter"/>
      <w:lvlText w:val="%3."/>
      <w:lvlJc w:val="left"/>
      <w:pPr>
        <w:ind w:left="2858" w:hanging="36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C3800D0"/>
    <w:multiLevelType w:val="hybridMultilevel"/>
    <w:tmpl w:val="DCF2E764"/>
    <w:lvl w:ilvl="0" w:tplc="874CE29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4"/>
      </w:rPr>
    </w:lvl>
    <w:lvl w:ilvl="1" w:tplc="98FA42FC">
      <w:start w:val="1"/>
      <w:numFmt w:val="lowerLetter"/>
      <w:lvlText w:val="%2."/>
      <w:lvlJc w:val="left"/>
      <w:pPr>
        <w:ind w:left="1824" w:hanging="744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40A46"/>
    <w:multiLevelType w:val="hybridMultilevel"/>
    <w:tmpl w:val="5CF46840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38090011">
      <w:start w:val="1"/>
      <w:numFmt w:val="decimal"/>
      <w:lvlText w:val="%3)"/>
      <w:lvlJc w:val="left"/>
      <w:pPr>
        <w:ind w:left="3191" w:hanging="36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30D0120"/>
    <w:multiLevelType w:val="hybridMultilevel"/>
    <w:tmpl w:val="BFF015FA"/>
    <w:lvl w:ilvl="0" w:tplc="38090011">
      <w:start w:val="1"/>
      <w:numFmt w:val="decimal"/>
      <w:lvlText w:val="%1)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2235483"/>
    <w:multiLevelType w:val="hybridMultilevel"/>
    <w:tmpl w:val="D1F06948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38090019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A6A5869"/>
    <w:multiLevelType w:val="hybridMultilevel"/>
    <w:tmpl w:val="1B0E34C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01FA3"/>
    <w:multiLevelType w:val="hybridMultilevel"/>
    <w:tmpl w:val="295E66CC"/>
    <w:lvl w:ilvl="0" w:tplc="38090011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464BD8"/>
    <w:multiLevelType w:val="hybridMultilevel"/>
    <w:tmpl w:val="494E9B9A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98FA42F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8F961C5"/>
    <w:multiLevelType w:val="hybridMultilevel"/>
    <w:tmpl w:val="49666260"/>
    <w:lvl w:ilvl="0" w:tplc="F8602B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151797"/>
    <w:multiLevelType w:val="hybridMultilevel"/>
    <w:tmpl w:val="86F011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8FA42FC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4337A"/>
    <w:multiLevelType w:val="hybridMultilevel"/>
    <w:tmpl w:val="2F38D182"/>
    <w:lvl w:ilvl="0" w:tplc="98FA42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04333"/>
    <w:multiLevelType w:val="hybridMultilevel"/>
    <w:tmpl w:val="342AA6A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A050A896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0E3BC3"/>
    <w:multiLevelType w:val="hybridMultilevel"/>
    <w:tmpl w:val="BE38F8EE"/>
    <w:lvl w:ilvl="0" w:tplc="38090011">
      <w:start w:val="1"/>
      <w:numFmt w:val="decimal"/>
      <w:lvlText w:val="%1)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BAB2FC1"/>
    <w:multiLevelType w:val="hybridMultilevel"/>
    <w:tmpl w:val="B6E281A0"/>
    <w:lvl w:ilvl="0" w:tplc="38090011">
      <w:start w:val="1"/>
      <w:numFmt w:val="decimal"/>
      <w:lvlText w:val="%1)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DA610C9"/>
    <w:multiLevelType w:val="hybridMultilevel"/>
    <w:tmpl w:val="3F7608C0"/>
    <w:lvl w:ilvl="0" w:tplc="38090019">
      <w:start w:val="1"/>
      <w:numFmt w:val="lowerLetter"/>
      <w:lvlText w:val="%1."/>
      <w:lvlJc w:val="left"/>
      <w:pPr>
        <w:ind w:left="2291" w:hanging="360"/>
      </w:pPr>
    </w:lvl>
    <w:lvl w:ilvl="1" w:tplc="38090019" w:tentative="1">
      <w:start w:val="1"/>
      <w:numFmt w:val="lowerLetter"/>
      <w:lvlText w:val="%2."/>
      <w:lvlJc w:val="left"/>
      <w:pPr>
        <w:ind w:left="3011" w:hanging="360"/>
      </w:pPr>
    </w:lvl>
    <w:lvl w:ilvl="2" w:tplc="3809001B" w:tentative="1">
      <w:start w:val="1"/>
      <w:numFmt w:val="lowerRoman"/>
      <w:lvlText w:val="%3."/>
      <w:lvlJc w:val="right"/>
      <w:pPr>
        <w:ind w:left="3731" w:hanging="180"/>
      </w:pPr>
    </w:lvl>
    <w:lvl w:ilvl="3" w:tplc="3809000F" w:tentative="1">
      <w:start w:val="1"/>
      <w:numFmt w:val="decimal"/>
      <w:lvlText w:val="%4."/>
      <w:lvlJc w:val="left"/>
      <w:pPr>
        <w:ind w:left="4451" w:hanging="360"/>
      </w:pPr>
    </w:lvl>
    <w:lvl w:ilvl="4" w:tplc="38090019" w:tentative="1">
      <w:start w:val="1"/>
      <w:numFmt w:val="lowerLetter"/>
      <w:lvlText w:val="%5."/>
      <w:lvlJc w:val="left"/>
      <w:pPr>
        <w:ind w:left="5171" w:hanging="360"/>
      </w:pPr>
    </w:lvl>
    <w:lvl w:ilvl="5" w:tplc="3809001B" w:tentative="1">
      <w:start w:val="1"/>
      <w:numFmt w:val="lowerRoman"/>
      <w:lvlText w:val="%6."/>
      <w:lvlJc w:val="right"/>
      <w:pPr>
        <w:ind w:left="5891" w:hanging="180"/>
      </w:pPr>
    </w:lvl>
    <w:lvl w:ilvl="6" w:tplc="3809000F" w:tentative="1">
      <w:start w:val="1"/>
      <w:numFmt w:val="decimal"/>
      <w:lvlText w:val="%7."/>
      <w:lvlJc w:val="left"/>
      <w:pPr>
        <w:ind w:left="6611" w:hanging="360"/>
      </w:pPr>
    </w:lvl>
    <w:lvl w:ilvl="7" w:tplc="38090019" w:tentative="1">
      <w:start w:val="1"/>
      <w:numFmt w:val="lowerLetter"/>
      <w:lvlText w:val="%8."/>
      <w:lvlJc w:val="left"/>
      <w:pPr>
        <w:ind w:left="7331" w:hanging="360"/>
      </w:pPr>
    </w:lvl>
    <w:lvl w:ilvl="8" w:tplc="38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7" w15:restartNumberingAfterBreak="0">
    <w:nsid w:val="4F7617F9"/>
    <w:multiLevelType w:val="hybridMultilevel"/>
    <w:tmpl w:val="947282DA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>
      <w:start w:val="1"/>
      <w:numFmt w:val="lowerLetter"/>
      <w:lvlText w:val="%2."/>
      <w:lvlJc w:val="left"/>
      <w:pPr>
        <w:ind w:left="2858" w:hanging="360"/>
      </w:pPr>
    </w:lvl>
    <w:lvl w:ilvl="2" w:tplc="78E20390">
      <w:start w:val="1"/>
      <w:numFmt w:val="decimal"/>
      <w:lvlText w:val="%3."/>
      <w:lvlJc w:val="left"/>
      <w:pPr>
        <w:ind w:left="3986" w:hanging="588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544D6457"/>
    <w:multiLevelType w:val="hybridMultilevel"/>
    <w:tmpl w:val="4D0E6992"/>
    <w:lvl w:ilvl="0" w:tplc="A8F67CD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i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380" w:hanging="360"/>
      </w:pPr>
    </w:lvl>
    <w:lvl w:ilvl="2" w:tplc="3809001B" w:tentative="1">
      <w:start w:val="1"/>
      <w:numFmt w:val="lowerRoman"/>
      <w:lvlText w:val="%3."/>
      <w:lvlJc w:val="right"/>
      <w:pPr>
        <w:ind w:left="2100" w:hanging="180"/>
      </w:pPr>
    </w:lvl>
    <w:lvl w:ilvl="3" w:tplc="3809000F" w:tentative="1">
      <w:start w:val="1"/>
      <w:numFmt w:val="decimal"/>
      <w:lvlText w:val="%4."/>
      <w:lvlJc w:val="left"/>
      <w:pPr>
        <w:ind w:left="2820" w:hanging="360"/>
      </w:pPr>
    </w:lvl>
    <w:lvl w:ilvl="4" w:tplc="38090019" w:tentative="1">
      <w:start w:val="1"/>
      <w:numFmt w:val="lowerLetter"/>
      <w:lvlText w:val="%5."/>
      <w:lvlJc w:val="left"/>
      <w:pPr>
        <w:ind w:left="3540" w:hanging="360"/>
      </w:pPr>
    </w:lvl>
    <w:lvl w:ilvl="5" w:tplc="3809001B" w:tentative="1">
      <w:start w:val="1"/>
      <w:numFmt w:val="lowerRoman"/>
      <w:lvlText w:val="%6."/>
      <w:lvlJc w:val="right"/>
      <w:pPr>
        <w:ind w:left="4260" w:hanging="180"/>
      </w:pPr>
    </w:lvl>
    <w:lvl w:ilvl="6" w:tplc="3809000F" w:tentative="1">
      <w:start w:val="1"/>
      <w:numFmt w:val="decimal"/>
      <w:lvlText w:val="%7."/>
      <w:lvlJc w:val="left"/>
      <w:pPr>
        <w:ind w:left="4980" w:hanging="360"/>
      </w:pPr>
    </w:lvl>
    <w:lvl w:ilvl="7" w:tplc="38090019" w:tentative="1">
      <w:start w:val="1"/>
      <w:numFmt w:val="lowerLetter"/>
      <w:lvlText w:val="%8."/>
      <w:lvlJc w:val="left"/>
      <w:pPr>
        <w:ind w:left="5700" w:hanging="360"/>
      </w:pPr>
    </w:lvl>
    <w:lvl w:ilvl="8" w:tplc="3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489613E"/>
    <w:multiLevelType w:val="hybridMultilevel"/>
    <w:tmpl w:val="2DEADBF8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52C36FB"/>
    <w:multiLevelType w:val="hybridMultilevel"/>
    <w:tmpl w:val="E26027AA"/>
    <w:lvl w:ilvl="0" w:tplc="38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8823A34"/>
    <w:multiLevelType w:val="hybridMultilevel"/>
    <w:tmpl w:val="1AA20890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B9B0F55"/>
    <w:multiLevelType w:val="hybridMultilevel"/>
    <w:tmpl w:val="029421E8"/>
    <w:lvl w:ilvl="0" w:tplc="98FA42FC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86" w:hanging="360"/>
      </w:pPr>
    </w:lvl>
    <w:lvl w:ilvl="2" w:tplc="3809001B" w:tentative="1">
      <w:start w:val="1"/>
      <w:numFmt w:val="lowerRoman"/>
      <w:lvlText w:val="%3."/>
      <w:lvlJc w:val="right"/>
      <w:pPr>
        <w:ind w:left="3306" w:hanging="180"/>
      </w:pPr>
    </w:lvl>
    <w:lvl w:ilvl="3" w:tplc="3809000F" w:tentative="1">
      <w:start w:val="1"/>
      <w:numFmt w:val="decimal"/>
      <w:lvlText w:val="%4."/>
      <w:lvlJc w:val="left"/>
      <w:pPr>
        <w:ind w:left="4026" w:hanging="360"/>
      </w:pPr>
    </w:lvl>
    <w:lvl w:ilvl="4" w:tplc="38090019" w:tentative="1">
      <w:start w:val="1"/>
      <w:numFmt w:val="lowerLetter"/>
      <w:lvlText w:val="%5."/>
      <w:lvlJc w:val="left"/>
      <w:pPr>
        <w:ind w:left="4746" w:hanging="360"/>
      </w:pPr>
    </w:lvl>
    <w:lvl w:ilvl="5" w:tplc="3809001B" w:tentative="1">
      <w:start w:val="1"/>
      <w:numFmt w:val="lowerRoman"/>
      <w:lvlText w:val="%6."/>
      <w:lvlJc w:val="right"/>
      <w:pPr>
        <w:ind w:left="5466" w:hanging="180"/>
      </w:pPr>
    </w:lvl>
    <w:lvl w:ilvl="6" w:tplc="3809000F" w:tentative="1">
      <w:start w:val="1"/>
      <w:numFmt w:val="decimal"/>
      <w:lvlText w:val="%7."/>
      <w:lvlJc w:val="left"/>
      <w:pPr>
        <w:ind w:left="6186" w:hanging="360"/>
      </w:pPr>
    </w:lvl>
    <w:lvl w:ilvl="7" w:tplc="38090019" w:tentative="1">
      <w:start w:val="1"/>
      <w:numFmt w:val="lowerLetter"/>
      <w:lvlText w:val="%8."/>
      <w:lvlJc w:val="left"/>
      <w:pPr>
        <w:ind w:left="6906" w:hanging="360"/>
      </w:pPr>
    </w:lvl>
    <w:lvl w:ilvl="8" w:tplc="3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 w15:restartNumberingAfterBreak="0">
    <w:nsid w:val="6A7F6794"/>
    <w:multiLevelType w:val="hybridMultilevel"/>
    <w:tmpl w:val="EA14A3AE"/>
    <w:lvl w:ilvl="0" w:tplc="38090019">
      <w:start w:val="1"/>
      <w:numFmt w:val="lowerLetter"/>
      <w:lvlText w:val="%1."/>
      <w:lvlJc w:val="left"/>
      <w:pPr>
        <w:ind w:left="2291" w:hanging="360"/>
      </w:pPr>
    </w:lvl>
    <w:lvl w:ilvl="1" w:tplc="38090019" w:tentative="1">
      <w:start w:val="1"/>
      <w:numFmt w:val="lowerLetter"/>
      <w:lvlText w:val="%2."/>
      <w:lvlJc w:val="left"/>
      <w:pPr>
        <w:ind w:left="3011" w:hanging="360"/>
      </w:pPr>
    </w:lvl>
    <w:lvl w:ilvl="2" w:tplc="3809001B" w:tentative="1">
      <w:start w:val="1"/>
      <w:numFmt w:val="lowerRoman"/>
      <w:lvlText w:val="%3."/>
      <w:lvlJc w:val="right"/>
      <w:pPr>
        <w:ind w:left="3731" w:hanging="180"/>
      </w:pPr>
    </w:lvl>
    <w:lvl w:ilvl="3" w:tplc="3809000F" w:tentative="1">
      <w:start w:val="1"/>
      <w:numFmt w:val="decimal"/>
      <w:lvlText w:val="%4."/>
      <w:lvlJc w:val="left"/>
      <w:pPr>
        <w:ind w:left="4451" w:hanging="360"/>
      </w:pPr>
    </w:lvl>
    <w:lvl w:ilvl="4" w:tplc="38090019" w:tentative="1">
      <w:start w:val="1"/>
      <w:numFmt w:val="lowerLetter"/>
      <w:lvlText w:val="%5."/>
      <w:lvlJc w:val="left"/>
      <w:pPr>
        <w:ind w:left="5171" w:hanging="360"/>
      </w:pPr>
    </w:lvl>
    <w:lvl w:ilvl="5" w:tplc="3809001B" w:tentative="1">
      <w:start w:val="1"/>
      <w:numFmt w:val="lowerRoman"/>
      <w:lvlText w:val="%6."/>
      <w:lvlJc w:val="right"/>
      <w:pPr>
        <w:ind w:left="5891" w:hanging="180"/>
      </w:pPr>
    </w:lvl>
    <w:lvl w:ilvl="6" w:tplc="3809000F" w:tentative="1">
      <w:start w:val="1"/>
      <w:numFmt w:val="decimal"/>
      <w:lvlText w:val="%7."/>
      <w:lvlJc w:val="left"/>
      <w:pPr>
        <w:ind w:left="6611" w:hanging="360"/>
      </w:pPr>
    </w:lvl>
    <w:lvl w:ilvl="7" w:tplc="38090019" w:tentative="1">
      <w:start w:val="1"/>
      <w:numFmt w:val="lowerLetter"/>
      <w:lvlText w:val="%8."/>
      <w:lvlJc w:val="left"/>
      <w:pPr>
        <w:ind w:left="7331" w:hanging="360"/>
      </w:pPr>
    </w:lvl>
    <w:lvl w:ilvl="8" w:tplc="38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 w15:restartNumberingAfterBreak="0">
    <w:nsid w:val="6BFC6F54"/>
    <w:multiLevelType w:val="hybridMultilevel"/>
    <w:tmpl w:val="611AB780"/>
    <w:lvl w:ilvl="0" w:tplc="38090019">
      <w:start w:val="1"/>
      <w:numFmt w:val="lowerLetter"/>
      <w:lvlText w:val="%1."/>
      <w:lvlJc w:val="left"/>
      <w:pPr>
        <w:ind w:left="2291" w:hanging="360"/>
      </w:pPr>
    </w:lvl>
    <w:lvl w:ilvl="1" w:tplc="38090019" w:tentative="1">
      <w:start w:val="1"/>
      <w:numFmt w:val="lowerLetter"/>
      <w:lvlText w:val="%2."/>
      <w:lvlJc w:val="left"/>
      <w:pPr>
        <w:ind w:left="3011" w:hanging="360"/>
      </w:pPr>
    </w:lvl>
    <w:lvl w:ilvl="2" w:tplc="3809001B" w:tentative="1">
      <w:start w:val="1"/>
      <w:numFmt w:val="lowerRoman"/>
      <w:lvlText w:val="%3."/>
      <w:lvlJc w:val="right"/>
      <w:pPr>
        <w:ind w:left="3731" w:hanging="180"/>
      </w:pPr>
    </w:lvl>
    <w:lvl w:ilvl="3" w:tplc="3809000F" w:tentative="1">
      <w:start w:val="1"/>
      <w:numFmt w:val="decimal"/>
      <w:lvlText w:val="%4."/>
      <w:lvlJc w:val="left"/>
      <w:pPr>
        <w:ind w:left="4451" w:hanging="360"/>
      </w:pPr>
    </w:lvl>
    <w:lvl w:ilvl="4" w:tplc="38090019" w:tentative="1">
      <w:start w:val="1"/>
      <w:numFmt w:val="lowerLetter"/>
      <w:lvlText w:val="%5."/>
      <w:lvlJc w:val="left"/>
      <w:pPr>
        <w:ind w:left="5171" w:hanging="360"/>
      </w:pPr>
    </w:lvl>
    <w:lvl w:ilvl="5" w:tplc="3809001B" w:tentative="1">
      <w:start w:val="1"/>
      <w:numFmt w:val="lowerRoman"/>
      <w:lvlText w:val="%6."/>
      <w:lvlJc w:val="right"/>
      <w:pPr>
        <w:ind w:left="5891" w:hanging="180"/>
      </w:pPr>
    </w:lvl>
    <w:lvl w:ilvl="6" w:tplc="3809000F" w:tentative="1">
      <w:start w:val="1"/>
      <w:numFmt w:val="decimal"/>
      <w:lvlText w:val="%7."/>
      <w:lvlJc w:val="left"/>
      <w:pPr>
        <w:ind w:left="6611" w:hanging="360"/>
      </w:pPr>
    </w:lvl>
    <w:lvl w:ilvl="7" w:tplc="38090019" w:tentative="1">
      <w:start w:val="1"/>
      <w:numFmt w:val="lowerLetter"/>
      <w:lvlText w:val="%8."/>
      <w:lvlJc w:val="left"/>
      <w:pPr>
        <w:ind w:left="7331" w:hanging="360"/>
      </w:pPr>
    </w:lvl>
    <w:lvl w:ilvl="8" w:tplc="38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5" w15:restartNumberingAfterBreak="0">
    <w:nsid w:val="6F100918"/>
    <w:multiLevelType w:val="hybridMultilevel"/>
    <w:tmpl w:val="F676BDE0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98FA42F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7A461FEB"/>
    <w:multiLevelType w:val="hybridMultilevel"/>
    <w:tmpl w:val="65DAD8DA"/>
    <w:lvl w:ilvl="0" w:tplc="38090019">
      <w:start w:val="1"/>
      <w:numFmt w:val="lowerLetter"/>
      <w:lvlText w:val="%1."/>
      <w:lvlJc w:val="left"/>
      <w:pPr>
        <w:ind w:left="2291" w:hanging="360"/>
      </w:pPr>
    </w:lvl>
    <w:lvl w:ilvl="1" w:tplc="38090019" w:tentative="1">
      <w:start w:val="1"/>
      <w:numFmt w:val="lowerLetter"/>
      <w:lvlText w:val="%2."/>
      <w:lvlJc w:val="left"/>
      <w:pPr>
        <w:ind w:left="3011" w:hanging="360"/>
      </w:pPr>
    </w:lvl>
    <w:lvl w:ilvl="2" w:tplc="3809001B" w:tentative="1">
      <w:start w:val="1"/>
      <w:numFmt w:val="lowerRoman"/>
      <w:lvlText w:val="%3."/>
      <w:lvlJc w:val="right"/>
      <w:pPr>
        <w:ind w:left="3731" w:hanging="180"/>
      </w:pPr>
    </w:lvl>
    <w:lvl w:ilvl="3" w:tplc="3809000F" w:tentative="1">
      <w:start w:val="1"/>
      <w:numFmt w:val="decimal"/>
      <w:lvlText w:val="%4."/>
      <w:lvlJc w:val="left"/>
      <w:pPr>
        <w:ind w:left="4451" w:hanging="360"/>
      </w:pPr>
    </w:lvl>
    <w:lvl w:ilvl="4" w:tplc="38090019" w:tentative="1">
      <w:start w:val="1"/>
      <w:numFmt w:val="lowerLetter"/>
      <w:lvlText w:val="%5."/>
      <w:lvlJc w:val="left"/>
      <w:pPr>
        <w:ind w:left="5171" w:hanging="360"/>
      </w:pPr>
    </w:lvl>
    <w:lvl w:ilvl="5" w:tplc="3809001B" w:tentative="1">
      <w:start w:val="1"/>
      <w:numFmt w:val="lowerRoman"/>
      <w:lvlText w:val="%6."/>
      <w:lvlJc w:val="right"/>
      <w:pPr>
        <w:ind w:left="5891" w:hanging="180"/>
      </w:pPr>
    </w:lvl>
    <w:lvl w:ilvl="6" w:tplc="3809000F" w:tentative="1">
      <w:start w:val="1"/>
      <w:numFmt w:val="decimal"/>
      <w:lvlText w:val="%7."/>
      <w:lvlJc w:val="left"/>
      <w:pPr>
        <w:ind w:left="6611" w:hanging="360"/>
      </w:pPr>
    </w:lvl>
    <w:lvl w:ilvl="7" w:tplc="38090019" w:tentative="1">
      <w:start w:val="1"/>
      <w:numFmt w:val="lowerLetter"/>
      <w:lvlText w:val="%8."/>
      <w:lvlJc w:val="left"/>
      <w:pPr>
        <w:ind w:left="7331" w:hanging="360"/>
      </w:pPr>
    </w:lvl>
    <w:lvl w:ilvl="8" w:tplc="38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7" w15:restartNumberingAfterBreak="0">
    <w:nsid w:val="7B634F7D"/>
    <w:multiLevelType w:val="hybridMultilevel"/>
    <w:tmpl w:val="700E686A"/>
    <w:lvl w:ilvl="0" w:tplc="38090011">
      <w:start w:val="1"/>
      <w:numFmt w:val="decimal"/>
      <w:lvlText w:val="%1)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CDE2565"/>
    <w:multiLevelType w:val="hybridMultilevel"/>
    <w:tmpl w:val="8A8A419E"/>
    <w:lvl w:ilvl="0" w:tplc="38090019">
      <w:start w:val="1"/>
      <w:numFmt w:val="lowerLetter"/>
      <w:lvlText w:val="%1."/>
      <w:lvlJc w:val="left"/>
      <w:pPr>
        <w:ind w:left="1506" w:hanging="360"/>
      </w:pPr>
    </w:lvl>
    <w:lvl w:ilvl="1" w:tplc="38090019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7EBD000F"/>
    <w:multiLevelType w:val="hybridMultilevel"/>
    <w:tmpl w:val="DE1673AA"/>
    <w:lvl w:ilvl="0" w:tplc="38090019">
      <w:start w:val="1"/>
      <w:numFmt w:val="lowerLetter"/>
      <w:lvlText w:val="%1."/>
      <w:lvlJc w:val="left"/>
      <w:pPr>
        <w:ind w:left="2291" w:hanging="360"/>
      </w:pPr>
    </w:lvl>
    <w:lvl w:ilvl="1" w:tplc="38090019" w:tentative="1">
      <w:start w:val="1"/>
      <w:numFmt w:val="lowerLetter"/>
      <w:lvlText w:val="%2."/>
      <w:lvlJc w:val="left"/>
      <w:pPr>
        <w:ind w:left="3011" w:hanging="360"/>
      </w:pPr>
    </w:lvl>
    <w:lvl w:ilvl="2" w:tplc="3809001B" w:tentative="1">
      <w:start w:val="1"/>
      <w:numFmt w:val="lowerRoman"/>
      <w:lvlText w:val="%3."/>
      <w:lvlJc w:val="right"/>
      <w:pPr>
        <w:ind w:left="3731" w:hanging="180"/>
      </w:pPr>
    </w:lvl>
    <w:lvl w:ilvl="3" w:tplc="3809000F" w:tentative="1">
      <w:start w:val="1"/>
      <w:numFmt w:val="decimal"/>
      <w:lvlText w:val="%4."/>
      <w:lvlJc w:val="left"/>
      <w:pPr>
        <w:ind w:left="4451" w:hanging="360"/>
      </w:pPr>
    </w:lvl>
    <w:lvl w:ilvl="4" w:tplc="38090019" w:tentative="1">
      <w:start w:val="1"/>
      <w:numFmt w:val="lowerLetter"/>
      <w:lvlText w:val="%5."/>
      <w:lvlJc w:val="left"/>
      <w:pPr>
        <w:ind w:left="5171" w:hanging="360"/>
      </w:pPr>
    </w:lvl>
    <w:lvl w:ilvl="5" w:tplc="3809001B" w:tentative="1">
      <w:start w:val="1"/>
      <w:numFmt w:val="lowerRoman"/>
      <w:lvlText w:val="%6."/>
      <w:lvlJc w:val="right"/>
      <w:pPr>
        <w:ind w:left="5891" w:hanging="180"/>
      </w:pPr>
    </w:lvl>
    <w:lvl w:ilvl="6" w:tplc="3809000F" w:tentative="1">
      <w:start w:val="1"/>
      <w:numFmt w:val="decimal"/>
      <w:lvlText w:val="%7."/>
      <w:lvlJc w:val="left"/>
      <w:pPr>
        <w:ind w:left="6611" w:hanging="360"/>
      </w:pPr>
    </w:lvl>
    <w:lvl w:ilvl="7" w:tplc="38090019" w:tentative="1">
      <w:start w:val="1"/>
      <w:numFmt w:val="lowerLetter"/>
      <w:lvlText w:val="%8."/>
      <w:lvlJc w:val="left"/>
      <w:pPr>
        <w:ind w:left="7331" w:hanging="360"/>
      </w:pPr>
    </w:lvl>
    <w:lvl w:ilvl="8" w:tplc="3809001B" w:tentative="1">
      <w:start w:val="1"/>
      <w:numFmt w:val="lowerRoman"/>
      <w:lvlText w:val="%9."/>
      <w:lvlJc w:val="right"/>
      <w:pPr>
        <w:ind w:left="8051" w:hanging="180"/>
      </w:pPr>
    </w:lvl>
  </w:abstractNum>
  <w:num w:numId="1" w16cid:durableId="551381662">
    <w:abstractNumId w:val="3"/>
  </w:num>
  <w:num w:numId="2" w16cid:durableId="1435132619">
    <w:abstractNumId w:val="18"/>
  </w:num>
  <w:num w:numId="3" w16cid:durableId="1626110917">
    <w:abstractNumId w:val="10"/>
  </w:num>
  <w:num w:numId="4" w16cid:durableId="751199618">
    <w:abstractNumId w:val="28"/>
  </w:num>
  <w:num w:numId="5" w16cid:durableId="972757652">
    <w:abstractNumId w:val="17"/>
  </w:num>
  <w:num w:numId="6" w16cid:durableId="1340616049">
    <w:abstractNumId w:val="27"/>
  </w:num>
  <w:num w:numId="7" w16cid:durableId="1411851076">
    <w:abstractNumId w:val="4"/>
  </w:num>
  <w:num w:numId="8" w16cid:durableId="42947651">
    <w:abstractNumId w:val="2"/>
  </w:num>
  <w:num w:numId="9" w16cid:durableId="977615782">
    <w:abstractNumId w:val="6"/>
  </w:num>
  <w:num w:numId="10" w16cid:durableId="1845171854">
    <w:abstractNumId w:val="0"/>
  </w:num>
  <w:num w:numId="11" w16cid:durableId="185486230">
    <w:abstractNumId w:val="7"/>
  </w:num>
  <w:num w:numId="12" w16cid:durableId="122618594">
    <w:abstractNumId w:val="13"/>
  </w:num>
  <w:num w:numId="13" w16cid:durableId="501746448">
    <w:abstractNumId w:val="12"/>
  </w:num>
  <w:num w:numId="14" w16cid:durableId="676464836">
    <w:abstractNumId w:val="1"/>
  </w:num>
  <w:num w:numId="15" w16cid:durableId="1665013004">
    <w:abstractNumId w:val="9"/>
  </w:num>
  <w:num w:numId="16" w16cid:durableId="1223326578">
    <w:abstractNumId w:val="19"/>
  </w:num>
  <w:num w:numId="17" w16cid:durableId="386494574">
    <w:abstractNumId w:val="25"/>
  </w:num>
  <w:num w:numId="18" w16cid:durableId="364450225">
    <w:abstractNumId w:val="20"/>
  </w:num>
  <w:num w:numId="19" w16cid:durableId="210657991">
    <w:abstractNumId w:val="14"/>
  </w:num>
  <w:num w:numId="20" w16cid:durableId="1723749073">
    <w:abstractNumId w:val="22"/>
  </w:num>
  <w:num w:numId="21" w16cid:durableId="1830830925">
    <w:abstractNumId w:val="8"/>
  </w:num>
  <w:num w:numId="22" w16cid:durableId="324628314">
    <w:abstractNumId w:val="5"/>
  </w:num>
  <w:num w:numId="23" w16cid:durableId="1713111998">
    <w:abstractNumId w:val="15"/>
  </w:num>
  <w:num w:numId="24" w16cid:durableId="1795518423">
    <w:abstractNumId w:val="21"/>
  </w:num>
  <w:num w:numId="25" w16cid:durableId="1292400410">
    <w:abstractNumId w:val="23"/>
  </w:num>
  <w:num w:numId="26" w16cid:durableId="104545476">
    <w:abstractNumId w:val="29"/>
  </w:num>
  <w:num w:numId="27" w16cid:durableId="349844676">
    <w:abstractNumId w:val="26"/>
  </w:num>
  <w:num w:numId="28" w16cid:durableId="62143998">
    <w:abstractNumId w:val="24"/>
  </w:num>
  <w:num w:numId="29" w16cid:durableId="1196965963">
    <w:abstractNumId w:val="16"/>
  </w:num>
  <w:num w:numId="30" w16cid:durableId="10466388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4B"/>
    <w:rsid w:val="00042470"/>
    <w:rsid w:val="000B3C18"/>
    <w:rsid w:val="000E09B7"/>
    <w:rsid w:val="00135404"/>
    <w:rsid w:val="00274C95"/>
    <w:rsid w:val="00346B32"/>
    <w:rsid w:val="004D15C5"/>
    <w:rsid w:val="005B5765"/>
    <w:rsid w:val="007C127A"/>
    <w:rsid w:val="008E5A48"/>
    <w:rsid w:val="00926E10"/>
    <w:rsid w:val="00A95AA8"/>
    <w:rsid w:val="00BE014B"/>
    <w:rsid w:val="00DB7E14"/>
    <w:rsid w:val="00E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A53"/>
  <w15:chartTrackingRefBased/>
  <w15:docId w15:val="{097778D9-2657-4621-9ACB-10ED6728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1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01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B7E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5C5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7C12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127A"/>
    <w:pPr>
      <w:spacing w:after="100"/>
      <w:ind w:left="220"/>
    </w:pPr>
  </w:style>
  <w:style w:type="paragraph" w:styleId="Footer">
    <w:name w:val="footer"/>
    <w:basedOn w:val="Normal"/>
    <w:link w:val="FooterChar"/>
    <w:uiPriority w:val="99"/>
    <w:unhideWhenUsed/>
    <w:rsid w:val="008E5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A48"/>
  </w:style>
  <w:style w:type="table" w:styleId="TableGrid">
    <w:name w:val="Table Grid"/>
    <w:basedOn w:val="TableNormal"/>
    <w:uiPriority w:val="39"/>
    <w:rsid w:val="008E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042470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DF939-D61E-451B-BF57-5410AB1B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6601</Words>
  <Characters>37628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Flex 5</dc:creator>
  <cp:keywords/>
  <dc:description/>
  <cp:lastModifiedBy>Lenovo Flex 5</cp:lastModifiedBy>
  <cp:revision>2</cp:revision>
  <dcterms:created xsi:type="dcterms:W3CDTF">2023-10-23T00:10:00Z</dcterms:created>
  <dcterms:modified xsi:type="dcterms:W3CDTF">2023-10-23T00:10:00Z</dcterms:modified>
</cp:coreProperties>
</file>